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33CF" w14:textId="77777777" w:rsidR="005852AF" w:rsidRPr="00072AC6" w:rsidRDefault="005852AF" w:rsidP="005852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9D256C1" w14:textId="195E7F1E" w:rsidR="005852AF" w:rsidRPr="002800E2" w:rsidRDefault="005852AF" w:rsidP="005852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</w:rPr>
      </w:pPr>
      <w:r w:rsidRPr="002800E2">
        <w:rPr>
          <w:rFonts w:ascii="Times New Roman" w:hAnsi="Times New Roman" w:cs="Times New Roman"/>
          <w:bCs/>
          <w:i/>
        </w:rPr>
        <w:t xml:space="preserve">Таблица </w:t>
      </w:r>
      <w:r w:rsidR="00F5079C">
        <w:rPr>
          <w:rFonts w:ascii="Times New Roman" w:hAnsi="Times New Roman" w:cs="Times New Roman"/>
          <w:bCs/>
          <w:i/>
        </w:rPr>
        <w:t>2</w:t>
      </w:r>
      <w:r w:rsidRPr="002800E2">
        <w:rPr>
          <w:rFonts w:ascii="Times New Roman" w:hAnsi="Times New Roman" w:cs="Times New Roman"/>
          <w:bCs/>
          <w:i/>
        </w:rPr>
        <w:t>.</w:t>
      </w:r>
    </w:p>
    <w:p w14:paraId="3556F9B0" w14:textId="77777777" w:rsidR="005852AF" w:rsidRDefault="005852AF" w:rsidP="005852A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  <w:r w:rsidRPr="002800E2">
        <w:rPr>
          <w:rFonts w:ascii="Times New Roman" w:hAnsi="Times New Roman" w:cs="Times New Roman"/>
          <w:bCs/>
        </w:rPr>
        <w:t xml:space="preserve">Городские «зеленые» зоны в районах Шанхая (2019 год) </w:t>
      </w:r>
      <w:r w:rsidRPr="002800E2">
        <w:rPr>
          <w:rFonts w:ascii="Times New Roman" w:eastAsiaTheme="minorEastAsia" w:hAnsi="Times New Roman" w:cs="Times New Roman" w:hint="eastAsia"/>
          <w:bCs/>
          <w:lang w:eastAsia="zh-CN"/>
        </w:rPr>
        <w:t>[</w:t>
      </w:r>
      <w:r w:rsidRPr="002800E2">
        <w:rPr>
          <w:rFonts w:ascii="Times New Roman" w:eastAsiaTheme="minorEastAsia" w:hAnsi="Times New Roman" w:cs="Times New Roman"/>
          <w:bCs/>
          <w:lang w:eastAsia="zh-CN"/>
        </w:rPr>
        <w:t>составлено на основе</w:t>
      </w:r>
      <w:r w:rsidRPr="002800E2">
        <w:rPr>
          <w:rStyle w:val="a4"/>
          <w:rFonts w:ascii="Times New Roman" w:eastAsiaTheme="minorEastAsia" w:hAnsi="Times New Roman" w:cs="Times New Roman"/>
          <w:bCs/>
          <w:lang w:eastAsia="zh-CN"/>
        </w:rPr>
        <w:footnoteReference w:id="1"/>
      </w:r>
      <w:r w:rsidRPr="002800E2">
        <w:rPr>
          <w:rFonts w:ascii="Times New Roman" w:eastAsiaTheme="minorEastAsia" w:hAnsi="Times New Roman" w:cs="Times New Roman"/>
          <w:bCs/>
          <w:lang w:eastAsia="zh-CN"/>
        </w:rPr>
        <w:t>]</w:t>
      </w:r>
    </w:p>
    <w:p w14:paraId="64B5AB07" w14:textId="4F19ECA6" w:rsidR="005852AF" w:rsidRPr="00F5079C" w:rsidRDefault="005852AF" w:rsidP="005852AF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i/>
          <w:lang w:val="en-CA" w:eastAsia="zh-CN"/>
        </w:rPr>
      </w:pPr>
      <w:r w:rsidRPr="006963CA">
        <w:rPr>
          <w:rFonts w:ascii="Times New Roman" w:eastAsiaTheme="minorEastAsia" w:hAnsi="Times New Roman" w:cs="Times New Roman"/>
          <w:i/>
          <w:lang w:val="en-US" w:eastAsia="zh-CN"/>
        </w:rPr>
        <w:t xml:space="preserve">Table </w:t>
      </w:r>
      <w:r w:rsidR="00F5079C" w:rsidRPr="00F5079C">
        <w:rPr>
          <w:rFonts w:ascii="Times New Roman" w:eastAsiaTheme="minorEastAsia" w:hAnsi="Times New Roman" w:cs="Times New Roman"/>
          <w:i/>
          <w:lang w:val="en-CA" w:eastAsia="zh-CN"/>
        </w:rPr>
        <w:t>2.</w:t>
      </w:r>
    </w:p>
    <w:p w14:paraId="286F206F" w14:textId="77777777" w:rsidR="005852AF" w:rsidRPr="006963CA" w:rsidRDefault="005852AF" w:rsidP="005852AF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lang w:val="en-US" w:eastAsia="zh-CN"/>
        </w:rPr>
      </w:pPr>
      <w:r w:rsidRPr="006963CA">
        <w:rPr>
          <w:rFonts w:ascii="Times New Roman" w:eastAsiaTheme="minorEastAsia" w:hAnsi="Times New Roman" w:cs="Times New Roman"/>
          <w:lang w:val="en-US" w:eastAsia="zh-CN"/>
        </w:rPr>
        <w:t>Urban green spaces in Shanghai districts (2019) [compiled from</w:t>
      </w:r>
      <w:r>
        <w:rPr>
          <w:rFonts w:ascii="Times New Roman" w:eastAsiaTheme="minorEastAsia" w:hAnsi="Times New Roman" w:cs="Times New Roman"/>
          <w:vertAlign w:val="superscript"/>
          <w:lang w:val="en-US" w:eastAsia="zh-CN"/>
        </w:rPr>
        <w:t>7</w:t>
      </w:r>
      <w:r w:rsidRPr="006963CA">
        <w:rPr>
          <w:rFonts w:ascii="Times New Roman" w:eastAsiaTheme="minorEastAsia" w:hAnsi="Times New Roman" w:cs="Times New Roman"/>
          <w:bCs/>
          <w:lang w:val="en-US" w:eastAsia="zh-CN"/>
        </w:rPr>
        <w:t>]</w:t>
      </w:r>
    </w:p>
    <w:tbl>
      <w:tblPr>
        <w:tblW w:w="7892" w:type="dxa"/>
        <w:jc w:val="center"/>
        <w:tblLook w:val="04A0" w:firstRow="1" w:lastRow="0" w:firstColumn="1" w:lastColumn="0" w:noHBand="0" w:noVBand="1"/>
      </w:tblPr>
      <w:tblGrid>
        <w:gridCol w:w="1150"/>
        <w:gridCol w:w="1627"/>
        <w:gridCol w:w="1286"/>
        <w:gridCol w:w="1748"/>
        <w:gridCol w:w="2081"/>
      </w:tblGrid>
      <w:tr w:rsidR="005852AF" w:rsidRPr="00244A81" w14:paraId="7B627358" w14:textId="77777777" w:rsidTr="00AE0AC8">
        <w:trPr>
          <w:trHeight w:val="288"/>
          <w:jc w:val="center"/>
        </w:trPr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3C0396" w14:textId="77777777" w:rsidR="005852AF" w:rsidRPr="00244A81" w:rsidRDefault="005852AF" w:rsidP="00AE0AC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Городские "зеленые" зоны в районах Шанхая</w:t>
            </w:r>
          </w:p>
        </w:tc>
      </w:tr>
      <w:tr w:rsidR="005852AF" w:rsidRPr="00244A81" w14:paraId="271D9B51" w14:textId="77777777" w:rsidTr="00AE0AC8">
        <w:trPr>
          <w:trHeight w:val="1152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EFFFB7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31D5FD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"зеленого" городского пространства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EB21D3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парков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7D9077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парка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1C05F7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Посетители </w:t>
            </w:r>
            <w:r w:rsidRPr="0024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парков</w:t>
            </w:r>
          </w:p>
        </w:tc>
      </w:tr>
      <w:tr w:rsidR="005852AF" w:rsidRPr="00244A81" w14:paraId="1594CCD0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9F3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Пудун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99B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31 748,93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057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C10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9F36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2 598,0</w:t>
            </w:r>
          </w:p>
        </w:tc>
      </w:tr>
      <w:tr w:rsidR="005852AF" w:rsidRPr="00244A81" w14:paraId="465F13C3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426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Хуанпу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C33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FBC9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037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1C9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2 393,0</w:t>
            </w:r>
          </w:p>
        </w:tc>
      </w:tr>
      <w:tr w:rsidR="005852AF" w:rsidRPr="00244A81" w14:paraId="01E8C648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E37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Сюйхуэй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DAB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1 401,95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337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CF9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060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2 668,0</w:t>
            </w:r>
          </w:p>
        </w:tc>
      </w:tr>
      <w:tr w:rsidR="005852AF" w:rsidRPr="00244A81" w14:paraId="3CA68116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C7F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Чаннин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51A7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1 120,76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228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151B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7378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</w:tr>
      <w:tr w:rsidR="005852AF" w:rsidRPr="00244A81" w14:paraId="344786B6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F33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Цзинань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8F0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7C3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9CA2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6EB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2 790,0</w:t>
            </w:r>
          </w:p>
        </w:tc>
      </w:tr>
      <w:tr w:rsidR="005852AF" w:rsidRPr="00244A81" w14:paraId="7FBA0202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B694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Путуо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A07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559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A1F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B97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2 732,0</w:t>
            </w:r>
          </w:p>
        </w:tc>
      </w:tr>
      <w:tr w:rsidR="005852AF" w:rsidRPr="00244A81" w14:paraId="3969AB71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04FC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Хонкоу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D93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275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92DF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09E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2 414,0</w:t>
            </w:r>
          </w:p>
        </w:tc>
      </w:tr>
      <w:tr w:rsidR="005852AF" w:rsidRPr="00244A81" w14:paraId="6EC84B5A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0D1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Янгпу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9ACD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1 459,50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58C7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DE0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2D36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1 645,0</w:t>
            </w:r>
          </w:p>
        </w:tc>
      </w:tr>
      <w:tr w:rsidR="005852AF" w:rsidRPr="00244A81" w14:paraId="76E7EE21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AA0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Миньхан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A93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9 896,75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A0E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176D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92AE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1 171,0</w:t>
            </w:r>
          </w:p>
        </w:tc>
      </w:tr>
      <w:tr w:rsidR="005852AF" w:rsidRPr="00244A81" w14:paraId="46F13D82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EC9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Баошан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62B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7 883,85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E99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84C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533,14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6E60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1 660,0</w:t>
            </w:r>
          </w:p>
        </w:tc>
      </w:tr>
      <w:tr w:rsidR="005852AF" w:rsidRPr="00244A81" w14:paraId="4DF6FEA3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C89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Цзядин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21D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10 001,96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ACF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A7D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53B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519,0</w:t>
            </w:r>
          </w:p>
        </w:tc>
      </w:tr>
      <w:tr w:rsidR="005852AF" w:rsidRPr="00244A81" w14:paraId="68876A91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3C4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Цзиншан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3CC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11 608,25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86C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3BB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760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852AF" w:rsidRPr="00244A81" w14:paraId="478083E1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B77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Сунцзян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D7A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14 607,85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278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E492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337,71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9BF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507,0</w:t>
            </w:r>
          </w:p>
        </w:tc>
      </w:tr>
      <w:tr w:rsidR="005852AF" w:rsidRPr="00244A81" w14:paraId="6F7BD89F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335E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Цинпу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4D1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14 096,93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3D55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3B0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0A9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</w:tr>
      <w:tr w:rsidR="005852AF" w:rsidRPr="00244A81" w14:paraId="3AB6E986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34CF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Фэнсян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DC84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14 556,42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C69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46C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9A1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</w:tr>
      <w:tr w:rsidR="005852AF" w:rsidRPr="00244A81" w14:paraId="4533CA80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0D3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Чунмин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BA5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36 443,38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AD3D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DE7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7FF" w14:textId="77777777" w:rsidR="005852AF" w:rsidRPr="00244A81" w:rsidRDefault="005852AF" w:rsidP="005852A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5852AF" w:rsidRPr="00244A81" w14:paraId="3341115E" w14:textId="77777777" w:rsidTr="00AE0AC8">
        <w:trPr>
          <w:trHeight w:val="288"/>
          <w:jc w:val="center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C7AAC" w14:textId="77777777" w:rsidR="005852AF" w:rsidRPr="00244A81" w:rsidRDefault="005852AF" w:rsidP="00AE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2B0117" w14:textId="77777777" w:rsidR="005852AF" w:rsidRPr="00244A81" w:rsidRDefault="005852AF" w:rsidP="0058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157 758,08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57258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09381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3 402,98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7792A2" w14:textId="77777777" w:rsidR="005852AF" w:rsidRPr="00244A81" w:rsidRDefault="005852AF" w:rsidP="005852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23 892,97</w:t>
            </w:r>
          </w:p>
        </w:tc>
      </w:tr>
    </w:tbl>
    <w:p w14:paraId="4E389809" w14:textId="77777777" w:rsidR="005852AF" w:rsidRDefault="005852AF"/>
    <w:sectPr w:rsidR="0058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E2CD" w14:textId="77777777" w:rsidR="008E7A78" w:rsidRDefault="008E7A78" w:rsidP="005852AF">
      <w:pPr>
        <w:spacing w:after="0" w:line="240" w:lineRule="auto"/>
      </w:pPr>
      <w:r>
        <w:separator/>
      </w:r>
    </w:p>
  </w:endnote>
  <w:endnote w:type="continuationSeparator" w:id="0">
    <w:p w14:paraId="64635E64" w14:textId="77777777" w:rsidR="008E7A78" w:rsidRDefault="008E7A78" w:rsidP="0058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49B6" w14:textId="77777777" w:rsidR="008E7A78" w:rsidRDefault="008E7A78" w:rsidP="005852AF">
      <w:pPr>
        <w:spacing w:after="0" w:line="240" w:lineRule="auto"/>
      </w:pPr>
      <w:r>
        <w:separator/>
      </w:r>
    </w:p>
  </w:footnote>
  <w:footnote w:type="continuationSeparator" w:id="0">
    <w:p w14:paraId="3D1BC168" w14:textId="77777777" w:rsidR="008E7A78" w:rsidRDefault="008E7A78" w:rsidP="005852AF">
      <w:pPr>
        <w:spacing w:after="0" w:line="240" w:lineRule="auto"/>
      </w:pPr>
      <w:r>
        <w:continuationSeparator/>
      </w:r>
    </w:p>
  </w:footnote>
  <w:footnote w:id="1">
    <w:p w14:paraId="624405AF" w14:textId="77777777" w:rsidR="005852AF" w:rsidRPr="00244A81" w:rsidRDefault="005852AF" w:rsidP="00585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A81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244A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4A81">
        <w:rPr>
          <w:rFonts w:ascii="Times New Roman" w:eastAsia="Microsoft YaHei" w:hAnsi="Times New Roman" w:cs="Times New Roman"/>
          <w:sz w:val="20"/>
          <w:szCs w:val="20"/>
          <w:lang w:val="en-US"/>
        </w:rPr>
        <w:t xml:space="preserve">Shanghai Statistical Yearbook // Shanghai Municipal People’s Government. </w:t>
      </w:r>
      <w:r w:rsidRPr="00244A81">
        <w:rPr>
          <w:rFonts w:ascii="Times New Roman" w:hAnsi="Times New Roman" w:cs="Times New Roman"/>
          <w:sz w:val="20"/>
          <w:szCs w:val="20"/>
        </w:rPr>
        <w:t xml:space="preserve">[Электронный ресурс]: URL: </w:t>
      </w:r>
      <w:hyperlink r:id="rId1" w:history="1"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http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://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tjj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sh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gov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cn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/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tjnj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/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zgsh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/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tjnjen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</w:rPr>
          <w:t>.</w:t>
        </w:r>
        <w:r w:rsidRPr="00244A81">
          <w:rPr>
            <w:rStyle w:val="a3"/>
            <w:rFonts w:ascii="Times New Roman" w:eastAsia="Microsoft YaHei" w:hAnsi="Times New Roman" w:cs="Times New Roman"/>
            <w:sz w:val="20"/>
            <w:szCs w:val="20"/>
            <w:lang w:val="en-US"/>
          </w:rPr>
          <w:t>html</w:t>
        </w:r>
      </w:hyperlink>
      <w:r w:rsidRPr="00244A81">
        <w:rPr>
          <w:rFonts w:ascii="Times New Roman" w:eastAsia="Microsoft YaHei" w:hAnsi="Times New Roman" w:cs="Times New Roman"/>
          <w:sz w:val="20"/>
          <w:szCs w:val="20"/>
        </w:rPr>
        <w:t xml:space="preserve"> [дата обращения: 01.11.2021]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AF"/>
    <w:rsid w:val="005852AF"/>
    <w:rsid w:val="008E7A78"/>
    <w:rsid w:val="00F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B16"/>
  <w15:chartTrackingRefBased/>
  <w15:docId w15:val="{6872950F-F51A-448F-BC42-DD0F5A7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AF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585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jj.sh.gov.cn/tjnj/zgsh/tjnj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</dc:creator>
  <cp:keywords/>
  <dc:description/>
  <cp:lastModifiedBy>анна кан</cp:lastModifiedBy>
  <cp:revision>2</cp:revision>
  <dcterms:created xsi:type="dcterms:W3CDTF">2022-11-19T00:23:00Z</dcterms:created>
  <dcterms:modified xsi:type="dcterms:W3CDTF">2022-11-19T00:30:00Z</dcterms:modified>
</cp:coreProperties>
</file>