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3" w:rsidRPr="00621FA0" w:rsidRDefault="00DD4881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0">
        <w:rPr>
          <w:rFonts w:ascii="Times New Roman" w:hAnsi="Times New Roman" w:cs="Times New Roman"/>
          <w:sz w:val="24"/>
          <w:szCs w:val="24"/>
        </w:rPr>
        <w:t>Х</w:t>
      </w:r>
      <w:r w:rsidR="00B01F3C" w:rsidRPr="00621FA0">
        <w:rPr>
          <w:rFonts w:ascii="Times New Roman" w:hAnsi="Times New Roman" w:cs="Times New Roman"/>
          <w:sz w:val="24"/>
          <w:szCs w:val="24"/>
        </w:rPr>
        <w:t>о</w:t>
      </w:r>
      <w:r w:rsidR="00133E2F">
        <w:rPr>
          <w:rFonts w:ascii="Times New Roman" w:hAnsi="Times New Roman" w:cs="Times New Roman"/>
          <w:sz w:val="24"/>
          <w:szCs w:val="24"/>
        </w:rPr>
        <w:t>тим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 поблагодарить анонимных рецензентов </w:t>
      </w:r>
      <w:r w:rsidR="00A563C2" w:rsidRPr="00621FA0">
        <w:rPr>
          <w:rFonts w:ascii="Times New Roman" w:hAnsi="Times New Roman" w:cs="Times New Roman"/>
          <w:sz w:val="24"/>
          <w:szCs w:val="24"/>
        </w:rPr>
        <w:t xml:space="preserve">ВДИ 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за взятый на себя труд прочесть </w:t>
      </w:r>
      <w:r w:rsidR="00133E2F">
        <w:rPr>
          <w:rFonts w:ascii="Times New Roman" w:hAnsi="Times New Roman" w:cs="Times New Roman"/>
          <w:sz w:val="24"/>
          <w:szCs w:val="24"/>
        </w:rPr>
        <w:t>нашу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 рецензию и присланные ими замечания</w:t>
      </w:r>
      <w:r w:rsidR="00280525" w:rsidRPr="00621FA0">
        <w:rPr>
          <w:rFonts w:ascii="Times New Roman" w:hAnsi="Times New Roman" w:cs="Times New Roman"/>
          <w:sz w:val="24"/>
          <w:szCs w:val="24"/>
        </w:rPr>
        <w:t xml:space="preserve"> </w:t>
      </w:r>
      <w:r w:rsidR="009641B9">
        <w:rPr>
          <w:rFonts w:ascii="Times New Roman" w:hAnsi="Times New Roman" w:cs="Times New Roman"/>
          <w:sz w:val="24"/>
          <w:szCs w:val="24"/>
        </w:rPr>
        <w:t xml:space="preserve">и возражения </w:t>
      </w:r>
      <w:bookmarkStart w:id="0" w:name="_GoBack"/>
      <w:bookmarkEnd w:id="0"/>
      <w:r w:rsidR="00280525" w:rsidRPr="00621FA0">
        <w:rPr>
          <w:rFonts w:ascii="Times New Roman" w:hAnsi="Times New Roman" w:cs="Times New Roman"/>
          <w:sz w:val="24"/>
          <w:szCs w:val="24"/>
        </w:rPr>
        <w:t xml:space="preserve">(которые </w:t>
      </w:r>
      <w:r w:rsidR="00133E2F">
        <w:rPr>
          <w:rFonts w:ascii="Times New Roman" w:hAnsi="Times New Roman" w:cs="Times New Roman"/>
          <w:sz w:val="24"/>
          <w:szCs w:val="24"/>
        </w:rPr>
        <w:t>мы</w:t>
      </w:r>
      <w:r w:rsidR="00280525" w:rsidRPr="00621FA0">
        <w:rPr>
          <w:rFonts w:ascii="Times New Roman" w:hAnsi="Times New Roman" w:cs="Times New Roman"/>
          <w:sz w:val="24"/>
          <w:szCs w:val="24"/>
        </w:rPr>
        <w:t>, видимо, по недоразумению, получил</w:t>
      </w:r>
      <w:r w:rsidR="00133E2F">
        <w:rPr>
          <w:rFonts w:ascii="Times New Roman" w:hAnsi="Times New Roman" w:cs="Times New Roman"/>
          <w:sz w:val="24"/>
          <w:szCs w:val="24"/>
        </w:rPr>
        <w:t>и</w:t>
      </w:r>
      <w:r w:rsidR="00280525" w:rsidRPr="00621FA0">
        <w:rPr>
          <w:rFonts w:ascii="Times New Roman" w:hAnsi="Times New Roman" w:cs="Times New Roman"/>
          <w:sz w:val="24"/>
          <w:szCs w:val="24"/>
        </w:rPr>
        <w:t xml:space="preserve"> лишь в конце ноября </w:t>
      </w:r>
      <w:r w:rsidR="008E4107">
        <w:rPr>
          <w:rFonts w:ascii="Times New Roman" w:hAnsi="Times New Roman" w:cs="Times New Roman"/>
          <w:sz w:val="24"/>
          <w:szCs w:val="24"/>
        </w:rPr>
        <w:t xml:space="preserve">– хотя статья была отправлена в редакцию в феврале – </w:t>
      </w:r>
      <w:r w:rsidR="00280525" w:rsidRPr="00621FA0">
        <w:rPr>
          <w:rFonts w:ascii="Times New Roman" w:hAnsi="Times New Roman" w:cs="Times New Roman"/>
          <w:sz w:val="24"/>
          <w:szCs w:val="24"/>
        </w:rPr>
        <w:t>и только после личного обращения к редактору журнала).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 </w:t>
      </w:r>
      <w:r w:rsidR="00280525" w:rsidRPr="00621FA0">
        <w:rPr>
          <w:rFonts w:ascii="Times New Roman" w:hAnsi="Times New Roman" w:cs="Times New Roman"/>
          <w:sz w:val="24"/>
          <w:szCs w:val="24"/>
        </w:rPr>
        <w:t>М</w:t>
      </w:r>
      <w:r w:rsidR="00F92093" w:rsidRPr="00621FA0">
        <w:rPr>
          <w:rFonts w:ascii="Times New Roman" w:hAnsi="Times New Roman" w:cs="Times New Roman"/>
          <w:sz w:val="24"/>
          <w:szCs w:val="24"/>
        </w:rPr>
        <w:t>ноги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е из </w:t>
      </w:r>
      <w:r w:rsidR="00697DD8">
        <w:rPr>
          <w:rFonts w:ascii="Times New Roman" w:hAnsi="Times New Roman" w:cs="Times New Roman"/>
          <w:sz w:val="24"/>
          <w:szCs w:val="24"/>
        </w:rPr>
        <w:t>высказанных замечаний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 справедливы. </w:t>
      </w:r>
      <w:r w:rsidR="00F92093" w:rsidRPr="00621FA0">
        <w:rPr>
          <w:rFonts w:ascii="Times New Roman" w:hAnsi="Times New Roman" w:cs="Times New Roman"/>
          <w:sz w:val="24"/>
          <w:szCs w:val="24"/>
        </w:rPr>
        <w:t xml:space="preserve">Рецензент 1 дал полностью положительный отзыв. </w:t>
      </w:r>
      <w:r w:rsidR="00280525" w:rsidRPr="00621FA0">
        <w:rPr>
          <w:rFonts w:ascii="Times New Roman" w:hAnsi="Times New Roman" w:cs="Times New Roman"/>
          <w:sz w:val="24"/>
          <w:szCs w:val="24"/>
        </w:rPr>
        <w:t>Отдельные замечания</w:t>
      </w:r>
      <w:r w:rsidR="00F92093" w:rsidRPr="00621FA0">
        <w:rPr>
          <w:rFonts w:ascii="Times New Roman" w:hAnsi="Times New Roman" w:cs="Times New Roman"/>
          <w:sz w:val="24"/>
          <w:szCs w:val="24"/>
        </w:rPr>
        <w:t xml:space="preserve"> рецензента 2 </w:t>
      </w:r>
      <w:r w:rsidR="00133E2F">
        <w:rPr>
          <w:rFonts w:ascii="Times New Roman" w:hAnsi="Times New Roman" w:cs="Times New Roman"/>
          <w:sz w:val="24"/>
          <w:szCs w:val="24"/>
        </w:rPr>
        <w:t>нам</w:t>
      </w:r>
      <w:r w:rsidR="00166EB7" w:rsidRPr="00621FA0">
        <w:rPr>
          <w:rFonts w:ascii="Times New Roman" w:hAnsi="Times New Roman" w:cs="Times New Roman"/>
          <w:sz w:val="24"/>
          <w:szCs w:val="24"/>
        </w:rPr>
        <w:t xml:space="preserve"> показались </w:t>
      </w:r>
      <w:r w:rsidR="00280525" w:rsidRPr="00621FA0">
        <w:rPr>
          <w:rFonts w:ascii="Times New Roman" w:hAnsi="Times New Roman" w:cs="Times New Roman"/>
          <w:sz w:val="24"/>
          <w:szCs w:val="24"/>
        </w:rPr>
        <w:t>дискуссио</w:t>
      </w:r>
      <w:r w:rsidR="00166EB7" w:rsidRPr="00621FA0">
        <w:rPr>
          <w:rFonts w:ascii="Times New Roman" w:hAnsi="Times New Roman" w:cs="Times New Roman"/>
          <w:sz w:val="24"/>
          <w:szCs w:val="24"/>
        </w:rPr>
        <w:t>нными</w:t>
      </w:r>
      <w:r w:rsidR="00F92093" w:rsidRPr="00621FA0">
        <w:rPr>
          <w:rFonts w:ascii="Times New Roman" w:hAnsi="Times New Roman" w:cs="Times New Roman"/>
          <w:sz w:val="24"/>
          <w:szCs w:val="24"/>
        </w:rPr>
        <w:t xml:space="preserve">, но, так как они касаются второстепенных моментов, </w:t>
      </w:r>
      <w:r w:rsidR="00133E2F">
        <w:rPr>
          <w:rFonts w:ascii="Times New Roman" w:hAnsi="Times New Roman" w:cs="Times New Roman"/>
          <w:sz w:val="24"/>
          <w:szCs w:val="24"/>
        </w:rPr>
        <w:t>мы не видим</w:t>
      </w:r>
      <w:r w:rsidR="00F92093" w:rsidRPr="00621FA0">
        <w:rPr>
          <w:rFonts w:ascii="Times New Roman" w:hAnsi="Times New Roman" w:cs="Times New Roman"/>
          <w:sz w:val="24"/>
          <w:szCs w:val="24"/>
        </w:rPr>
        <w:t xml:space="preserve"> смысла настаивать на своём видении этих вопросов. Все вызвавшие возражение рецензента 2 места из нового варианта убраны. Однако большинство замечаний рецензента 3 вызвали у </w:t>
      </w:r>
      <w:r w:rsidR="00133E2F">
        <w:rPr>
          <w:rFonts w:ascii="Times New Roman" w:hAnsi="Times New Roman" w:cs="Times New Roman"/>
          <w:sz w:val="24"/>
          <w:szCs w:val="24"/>
        </w:rPr>
        <w:t>нас</w:t>
      </w:r>
      <w:r w:rsidR="00F92093" w:rsidRPr="00621FA0">
        <w:rPr>
          <w:rFonts w:ascii="Times New Roman" w:hAnsi="Times New Roman" w:cs="Times New Roman"/>
          <w:sz w:val="24"/>
          <w:szCs w:val="24"/>
        </w:rPr>
        <w:t xml:space="preserve"> недоумение</w:t>
      </w:r>
      <w:r w:rsidR="008E4107">
        <w:rPr>
          <w:rFonts w:ascii="Times New Roman" w:hAnsi="Times New Roman" w:cs="Times New Roman"/>
          <w:sz w:val="24"/>
          <w:szCs w:val="24"/>
        </w:rPr>
        <w:t xml:space="preserve">, а некоторые вообще </w:t>
      </w:r>
      <w:proofErr w:type="gramStart"/>
      <w:r w:rsidR="008E4107">
        <w:rPr>
          <w:rFonts w:ascii="Times New Roman" w:hAnsi="Times New Roman" w:cs="Times New Roman"/>
          <w:sz w:val="24"/>
          <w:szCs w:val="24"/>
        </w:rPr>
        <w:t xml:space="preserve">остались </w:t>
      </w:r>
      <w:r w:rsidR="00133E2F">
        <w:rPr>
          <w:rFonts w:ascii="Times New Roman" w:hAnsi="Times New Roman" w:cs="Times New Roman"/>
          <w:sz w:val="24"/>
          <w:szCs w:val="24"/>
        </w:rPr>
        <w:t>нам</w:t>
      </w:r>
      <w:r w:rsidR="008E4107">
        <w:rPr>
          <w:rFonts w:ascii="Times New Roman" w:hAnsi="Times New Roman" w:cs="Times New Roman"/>
          <w:sz w:val="24"/>
          <w:szCs w:val="24"/>
        </w:rPr>
        <w:t xml:space="preserve"> непонятны</w:t>
      </w:r>
      <w:proofErr w:type="gramEnd"/>
      <w:r w:rsidR="00F92093" w:rsidRPr="00621FA0">
        <w:rPr>
          <w:rFonts w:ascii="Times New Roman" w:hAnsi="Times New Roman" w:cs="Times New Roman"/>
          <w:sz w:val="24"/>
          <w:szCs w:val="24"/>
        </w:rPr>
        <w:t xml:space="preserve">. </w:t>
      </w:r>
      <w:r w:rsidR="00601C64" w:rsidRPr="00621FA0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133E2F">
        <w:rPr>
          <w:rFonts w:ascii="Times New Roman" w:hAnsi="Times New Roman" w:cs="Times New Roman"/>
          <w:sz w:val="24"/>
          <w:szCs w:val="24"/>
        </w:rPr>
        <w:t>мы понимаем</w:t>
      </w:r>
      <w:r w:rsidR="00601C64" w:rsidRPr="00621FA0">
        <w:rPr>
          <w:rFonts w:ascii="Times New Roman" w:hAnsi="Times New Roman" w:cs="Times New Roman"/>
          <w:sz w:val="24"/>
          <w:szCs w:val="24"/>
        </w:rPr>
        <w:t xml:space="preserve">, именно они и стали главным основанием для отклонения рецензии. 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По этой причине и был составлен этот краткий ответ, в котором </w:t>
      </w:r>
      <w:r w:rsidR="00133E2F">
        <w:rPr>
          <w:rFonts w:ascii="Times New Roman" w:hAnsi="Times New Roman" w:cs="Times New Roman"/>
          <w:sz w:val="24"/>
          <w:szCs w:val="24"/>
        </w:rPr>
        <w:t>нам</w:t>
      </w:r>
      <w:r w:rsidR="00B01F3C" w:rsidRPr="00621FA0">
        <w:rPr>
          <w:rFonts w:ascii="Times New Roman" w:hAnsi="Times New Roman" w:cs="Times New Roman"/>
          <w:sz w:val="24"/>
          <w:szCs w:val="24"/>
        </w:rPr>
        <w:t xml:space="preserve"> хотелось бы объяснить свою позицию.</w:t>
      </w:r>
    </w:p>
    <w:p w:rsidR="00BA2903" w:rsidRPr="00621FA0" w:rsidRDefault="00BA2903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0">
        <w:rPr>
          <w:rFonts w:ascii="Times New Roman" w:hAnsi="Times New Roman" w:cs="Times New Roman"/>
          <w:sz w:val="24"/>
          <w:szCs w:val="24"/>
        </w:rPr>
        <w:t>1) Странным выглядит утверждение рецензента 3: «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Справедливое замечание Р., что “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значительная часть монографии состоит из уже опубликованных статей автора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не получает никакого развития, оставаясь констатацией общеизвестной и общепринятой практики (много ли найдется монографий обобщающего характера, основные положения которых не прошли бы предварительную апробацию в виде отдельных статей?)». Во-первых, 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указано, что «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местами в книге в разных главах даже дословно повторяются целые куски текста (например, на с. 168 и с. 234)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чего рецензент не заметил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Во-вторых, речь идёт не о том, что Л.Л. </w:t>
      </w:r>
      <w:proofErr w:type="spell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</w:t>
      </w:r>
      <w:proofErr w:type="spell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апробировал в своих статьях отдельные положения книги, а о дословной или почти дословной перепечатке текста этих статей без всяких ссылок на них, что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мнению,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нарушением академической этики. 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 точки зрения рецензента 3 такая практика нормальна и допустима, </w:t>
      </w:r>
      <w:r w:rsidR="008E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следовало бы указать</w:t>
      </w:r>
      <w:r w:rsidR="008E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это </w:t>
      </w:r>
      <w:r w:rsidR="008E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своём отзыве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тогда 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возражение снимается. </w:t>
      </w:r>
      <w:r w:rsidR="001447E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Л.Л. </w:t>
      </w:r>
      <w:proofErr w:type="spellStart"/>
      <w:r w:rsidR="001447E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</w:t>
      </w:r>
      <w:proofErr w:type="spellEnd"/>
      <w:r w:rsidR="001447E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некоторых местах даже забыл убрать из текста слово «статья», как, например, на с. 257: «</w:t>
      </w:r>
      <w:r w:rsidR="001447E7" w:rsidRPr="00621FA0">
        <w:rPr>
          <w:rFonts w:ascii="Times New Roman" w:hAnsi="Times New Roman" w:cs="Times New Roman"/>
          <w:color w:val="211D1E"/>
          <w:sz w:val="24"/>
          <w:szCs w:val="24"/>
        </w:rPr>
        <w:t>В заключение можно констатировать, что упомянутые в начале данной статьи выводы современных учёных</w:t>
      </w:r>
      <w:r w:rsidR="001447E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т.д. </w:t>
      </w:r>
      <w:proofErr w:type="gram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В-третьих</w:t>
      </w:r>
      <w:proofErr w:type="gram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в-главных, текст этих статей, составивших главы рецензируемой книги, остаётся </w:t>
      </w:r>
      <w:r w:rsidR="001447E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довольно 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слабо связан друг с другом, не образуя единого целого. Поэтому ни о какой «монографии обобщающего характера» </w:t>
      </w:r>
      <w:r w:rsidR="005A710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применительно к книге Л.Л. </w:t>
      </w:r>
      <w:proofErr w:type="spellStart"/>
      <w:r w:rsidR="005A710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Кофанова</w:t>
      </w:r>
      <w:proofErr w:type="spellEnd"/>
      <w:r w:rsidR="005A710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говорить не приходится – перед нами сборник очерков. </w:t>
      </w:r>
      <w:r w:rsidR="005A710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Впрочем, 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новом варианте рецензии </w:t>
      </w:r>
      <w:r w:rsidR="00133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момент освещён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подробнее.</w:t>
      </w:r>
    </w:p>
    <w:p w:rsidR="00BA2903" w:rsidRPr="00621FA0" w:rsidRDefault="00BA2903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0">
        <w:rPr>
          <w:rFonts w:ascii="Times New Roman" w:hAnsi="Times New Roman" w:cs="Times New Roman"/>
          <w:sz w:val="24"/>
          <w:szCs w:val="24"/>
        </w:rPr>
        <w:t>2) Ещё большее недоумение вызывает следующее утверждение рецензента 3: «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Читатель вправе ожидать от серьезной рецензии разбора того, насколько обоснованы принципы группировки материала статей в рамках заявленной концепции (лица – вещи – обязательства – иски применительно к римскому публичному праву). К сожалению, от этой задачи Р. уклоняется, отделываясь рассуждениями о непонимании </w:t>
      </w:r>
      <w:proofErr w:type="spell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Кофановым</w:t>
      </w:r>
      <w:proofErr w:type="spell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соотношении ö</w:t>
      </w:r>
      <w:proofErr w:type="spell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ffentliches</w:t>
      </w:r>
      <w:proofErr w:type="spell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Recht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Staatsrecht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немецкой (почему именно немецкой?) юриспруденции и высокомерными 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поучениями («советам, “как нам обустроить Россию”, используя достижения римлян в сфере юриспруденции (см., например, с. 578), вообще не место в академическом труде», с. 3). Можно как угодно относиться к предложениям, формулируемым К. в заключении, но они написаны в академической манере, основаны на изучении практики высших судов РФ и не заслуживают столь уничижительной характеристики</w:t>
      </w:r>
      <w:r w:rsidRPr="00621FA0">
        <w:rPr>
          <w:rFonts w:ascii="Times New Roman" w:hAnsi="Times New Roman" w:cs="Times New Roman"/>
          <w:sz w:val="24"/>
          <w:szCs w:val="24"/>
        </w:rPr>
        <w:t xml:space="preserve">». </w:t>
      </w:r>
      <w:r w:rsidR="00133E2F">
        <w:rPr>
          <w:rFonts w:ascii="Times New Roman" w:hAnsi="Times New Roman" w:cs="Times New Roman"/>
          <w:sz w:val="24"/>
          <w:szCs w:val="24"/>
        </w:rPr>
        <w:t>С нашей точки зрения</w:t>
      </w:r>
      <w:r w:rsidRPr="00621FA0">
        <w:rPr>
          <w:rFonts w:ascii="Times New Roman" w:hAnsi="Times New Roman" w:cs="Times New Roman"/>
          <w:sz w:val="24"/>
          <w:szCs w:val="24"/>
        </w:rPr>
        <w:t xml:space="preserve">, рецензент </w:t>
      </w:r>
      <w:r w:rsidR="00D339AC" w:rsidRPr="00621FA0"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621FA0">
        <w:rPr>
          <w:rFonts w:ascii="Times New Roman" w:hAnsi="Times New Roman" w:cs="Times New Roman"/>
          <w:sz w:val="24"/>
          <w:szCs w:val="24"/>
        </w:rPr>
        <w:t>имеет право</w:t>
      </w:r>
      <w:r w:rsidR="00930357" w:rsidRPr="00621FA0">
        <w:rPr>
          <w:rFonts w:ascii="Times New Roman" w:hAnsi="Times New Roman" w:cs="Times New Roman"/>
          <w:sz w:val="24"/>
          <w:szCs w:val="24"/>
        </w:rPr>
        <w:t xml:space="preserve"> </w:t>
      </w:r>
      <w:r w:rsidR="005A710C" w:rsidRPr="00621FA0">
        <w:rPr>
          <w:rFonts w:ascii="Times New Roman" w:hAnsi="Times New Roman" w:cs="Times New Roman"/>
          <w:sz w:val="24"/>
          <w:szCs w:val="24"/>
        </w:rPr>
        <w:t xml:space="preserve">сам </w:t>
      </w:r>
      <w:r w:rsidR="00930357" w:rsidRPr="00621FA0">
        <w:rPr>
          <w:rFonts w:ascii="Times New Roman" w:hAnsi="Times New Roman" w:cs="Times New Roman"/>
          <w:sz w:val="24"/>
          <w:szCs w:val="24"/>
        </w:rPr>
        <w:t xml:space="preserve">решать, что и как именно разбирать в своей рецензии, а также выбирать степень серьёзности оной, и подобные </w:t>
      </w:r>
      <w:r w:rsidR="00F647E1" w:rsidRPr="00621FA0">
        <w:rPr>
          <w:rFonts w:ascii="Times New Roman" w:hAnsi="Times New Roman" w:cs="Times New Roman"/>
          <w:sz w:val="24"/>
          <w:szCs w:val="24"/>
        </w:rPr>
        <w:t>высказывания</w:t>
      </w:r>
      <w:r w:rsidR="00930357" w:rsidRPr="00621FA0">
        <w:rPr>
          <w:rFonts w:ascii="Times New Roman" w:hAnsi="Times New Roman" w:cs="Times New Roman"/>
          <w:sz w:val="24"/>
          <w:szCs w:val="24"/>
        </w:rPr>
        <w:t xml:space="preserve"> со стороны рецензента 3 тоже могут показаться кому-то «высокомерными</w:t>
      </w:r>
      <w:r w:rsidR="00F647E1" w:rsidRPr="00621FA0">
        <w:rPr>
          <w:rFonts w:ascii="Times New Roman" w:hAnsi="Times New Roman" w:cs="Times New Roman"/>
          <w:sz w:val="24"/>
          <w:szCs w:val="24"/>
        </w:rPr>
        <w:t xml:space="preserve"> поучениями</w:t>
      </w:r>
      <w:r w:rsidR="00930357" w:rsidRPr="00621FA0">
        <w:rPr>
          <w:rFonts w:ascii="Times New Roman" w:hAnsi="Times New Roman" w:cs="Times New Roman"/>
          <w:sz w:val="24"/>
          <w:szCs w:val="24"/>
        </w:rPr>
        <w:t>»</w:t>
      </w:r>
      <w:r w:rsidRPr="00621FA0">
        <w:rPr>
          <w:rFonts w:ascii="Times New Roman" w:hAnsi="Times New Roman" w:cs="Times New Roman"/>
          <w:sz w:val="24"/>
          <w:szCs w:val="24"/>
        </w:rPr>
        <w:t>.</w:t>
      </w:r>
      <w:r w:rsidR="00930357" w:rsidRPr="00621FA0">
        <w:rPr>
          <w:rFonts w:ascii="Times New Roman" w:hAnsi="Times New Roman" w:cs="Times New Roman"/>
          <w:sz w:val="24"/>
          <w:szCs w:val="24"/>
        </w:rPr>
        <w:t xml:space="preserve"> </w:t>
      </w:r>
      <w:r w:rsidR="005A710C" w:rsidRPr="00621FA0">
        <w:rPr>
          <w:rFonts w:ascii="Times New Roman" w:hAnsi="Times New Roman" w:cs="Times New Roman"/>
          <w:sz w:val="24"/>
          <w:szCs w:val="24"/>
        </w:rPr>
        <w:t>Кроме того</w:t>
      </w:r>
      <w:r w:rsidR="00930357" w:rsidRPr="00621FA0">
        <w:rPr>
          <w:rFonts w:ascii="Times New Roman" w:hAnsi="Times New Roman" w:cs="Times New Roman"/>
          <w:sz w:val="24"/>
          <w:szCs w:val="24"/>
        </w:rPr>
        <w:t>, приводимая рецензентом цитата</w:t>
      </w:r>
      <w:r w:rsidR="00D339AC" w:rsidRPr="00621FA0">
        <w:rPr>
          <w:rFonts w:ascii="Times New Roman" w:hAnsi="Times New Roman" w:cs="Times New Roman"/>
          <w:sz w:val="24"/>
          <w:szCs w:val="24"/>
        </w:rPr>
        <w:t xml:space="preserve"> из </w:t>
      </w:r>
      <w:r w:rsidR="00133E2F">
        <w:rPr>
          <w:rFonts w:ascii="Times New Roman" w:hAnsi="Times New Roman" w:cs="Times New Roman"/>
          <w:sz w:val="24"/>
          <w:szCs w:val="24"/>
        </w:rPr>
        <w:t>наш</w:t>
      </w:r>
      <w:r w:rsidR="00D339AC" w:rsidRPr="00621FA0">
        <w:rPr>
          <w:rFonts w:ascii="Times New Roman" w:hAnsi="Times New Roman" w:cs="Times New Roman"/>
          <w:sz w:val="24"/>
          <w:szCs w:val="24"/>
        </w:rPr>
        <w:t>его текста</w:t>
      </w:r>
      <w:r w:rsidR="00930357" w:rsidRPr="00621FA0">
        <w:rPr>
          <w:rFonts w:ascii="Times New Roman" w:hAnsi="Times New Roman" w:cs="Times New Roman"/>
          <w:sz w:val="24"/>
          <w:szCs w:val="24"/>
        </w:rPr>
        <w:t xml:space="preserve"> оборвана. </w:t>
      </w:r>
      <w:r w:rsidR="00133E2F">
        <w:rPr>
          <w:rFonts w:ascii="Times New Roman" w:hAnsi="Times New Roman" w:cs="Times New Roman"/>
          <w:sz w:val="24"/>
          <w:szCs w:val="24"/>
        </w:rPr>
        <w:t>Мы пишем</w:t>
      </w:r>
      <w:r w:rsidR="00930357" w:rsidRPr="00621FA0">
        <w:rPr>
          <w:rFonts w:ascii="Times New Roman" w:hAnsi="Times New Roman" w:cs="Times New Roman"/>
          <w:sz w:val="24"/>
          <w:szCs w:val="24"/>
        </w:rPr>
        <w:t>: «</w:t>
      </w:r>
      <w:r w:rsidR="00930357" w:rsidRPr="00621F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Представляется,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эта тема требует отдельного исследования, а советам, как нам обустроить Россию, используя достижения римлян в сфере юриспруденции (см., например, с. 578), вообще не место в академическом труде», т.е. выража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своё частное </w:t>
      </w:r>
      <w:r w:rsidR="00930357" w:rsidRPr="00621F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мнение</w:t>
      </w:r>
      <w:r w:rsidR="000B7A71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причём</w:t>
      </w:r>
      <w:r w:rsidR="00930357" w:rsidRPr="00621F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отнюдь не безапелляционной форме. </w:t>
      </w:r>
      <w:proofErr w:type="gramStart"/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Возможно,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не правы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но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всё-таки 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представляется несколько странным, что в 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заключении к книге, которая на</w:t>
      </w:r>
      <w:r w:rsidR="00F647E1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зы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вается «Система римского публичного права», собственно римскому праву посвящено </w:t>
      </w:r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полторы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страницы, а 20 </w:t>
      </w:r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лишним 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страниц занимают написанные в академической манере и основанные на изучении практики высших судов РФ предложения К. по реформе российского судопроизводства, которые не имеют к теме </w:t>
      </w:r>
      <w:r w:rsidR="001213B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 никакого отношения</w:t>
      </w:r>
      <w:r w:rsidR="0093035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Также при более внимательном прочтении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его текста рецензент 3</w:t>
      </w:r>
      <w:r w:rsidR="006F63EF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вероятно,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понял бы, почему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рассужда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именно о немецкой юриспруденции – разбираемый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нами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раздел введения называется «Система римского публичного права по Моммзену», который, насколько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известно, был юристом </w:t>
      </w:r>
      <w:r w:rsidR="00FD050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образованию 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притом немцем. Л.Л. </w:t>
      </w:r>
      <w:proofErr w:type="spellStart"/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</w:t>
      </w:r>
      <w:proofErr w:type="spellEnd"/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прямо противопоставляет свою концепцию «отчасти ошибочной системе </w:t>
      </w:r>
      <w:proofErr w:type="spellStart"/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моммзеновского</w:t>
      </w:r>
      <w:proofErr w:type="spellEnd"/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публичного права» и во многом основывает новизну своей книги именно на этом противопоставлении. Указать на то, что он неверно трактует взгляды Моммзена и спорит не с ним, а сам с собою, на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</w:t>
      </w:r>
      <w:r w:rsidR="00D339A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взгляд, необходимо.</w:t>
      </w:r>
      <w:r w:rsidR="007F15E5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Однако </w:t>
      </w:r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уважения к пожеланиям рецензента 3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тем более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высказанным в столь категоричной форме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подробный </w:t>
      </w:r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разбор концепции </w:t>
      </w:r>
      <w:r w:rsidR="006F63EF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Л.Л. </w:t>
      </w:r>
      <w:proofErr w:type="spellStart"/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Кофанова</w:t>
      </w:r>
      <w:proofErr w:type="spellEnd"/>
      <w:r w:rsidR="00166EB7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 добавлен в новый вариант.</w:t>
      </w:r>
    </w:p>
    <w:p w:rsidR="00B01F3C" w:rsidRPr="00621FA0" w:rsidRDefault="00D339AC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1FA0">
        <w:rPr>
          <w:rFonts w:ascii="Times New Roman" w:hAnsi="Times New Roman" w:cs="Times New Roman"/>
          <w:sz w:val="24"/>
          <w:szCs w:val="24"/>
        </w:rPr>
        <w:t>3</w:t>
      </w:r>
      <w:r w:rsidR="00BA2903" w:rsidRPr="00621FA0">
        <w:rPr>
          <w:rFonts w:ascii="Times New Roman" w:hAnsi="Times New Roman" w:cs="Times New Roman"/>
          <w:sz w:val="24"/>
          <w:szCs w:val="24"/>
        </w:rPr>
        <w:t xml:space="preserve">) </w:t>
      </w:r>
      <w:r w:rsidR="00B01F3C" w:rsidRPr="00621FA0">
        <w:rPr>
          <w:rFonts w:ascii="Times New Roman" w:hAnsi="Times New Roman" w:cs="Times New Roman"/>
          <w:sz w:val="24"/>
          <w:szCs w:val="24"/>
        </w:rPr>
        <w:t>Рецензент 3 пишет, что «</w:t>
      </w:r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рецензия не выполняет своей основной задачи – познакомить читателя с содержанием рецензируемой книги». Это не совсем так.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Труд</w:t>
      </w:r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Л.Л. </w:t>
      </w:r>
      <w:proofErr w:type="spellStart"/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Кофанова</w:t>
      </w:r>
      <w:proofErr w:type="spellEnd"/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050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содержи</w:t>
      </w:r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 600 стр., и </w:t>
      </w:r>
      <w:r w:rsidR="00621FA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подробное </w:t>
      </w:r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изложение е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="00B01F3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содержания потребовало бы немало места – тем более если учесть тот факт, что </w:t>
      </w:r>
      <w:proofErr w:type="gramStart"/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книга</w:t>
      </w:r>
      <w:proofErr w:type="gramEnd"/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сути представляет собой сборник статей и отдельные её части </w:t>
      </w:r>
      <w:r w:rsidR="00785A38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довольно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слабо связаны друг с другом.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итоге рецензия может превратиться в пересказ, а места для анализа просто не останется.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таких случаях рецензенты часто дают краткий обзор 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содержания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подробнее останавливаются на отдельных, наиболее дискуссионных моментах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разбираемой книги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Именно в таком ключе написана и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наша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рецензия. </w:t>
      </w:r>
      <w:r w:rsidR="00F9209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Подобные рецензии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регулярно</w:t>
      </w:r>
      <w:r w:rsidR="00F9209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появля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ются</w:t>
      </w:r>
      <w:r w:rsidR="00F9209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том числе, и на страницах ВДИ.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Более того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 на это рецензент 3 не счёл нужным обратить внимание)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одна глава книги разобрана в рецензии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весьма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подробно, и обнаруженное в ней огромное количество фактических ошибок, непосредственно влияющих на построения автора, а также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показанный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нами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7669" w:rsidRPr="00133E2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на конкретных примерах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его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подход к работе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источниками и историографией,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нашей точки зрения</w:t>
      </w:r>
      <w:r w:rsidR="006A576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дают вполне исчерпывающее представление о качестве книги.</w:t>
      </w:r>
      <w:proofErr w:type="gramStart"/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бы то ни было</w:t>
      </w:r>
      <w:r w:rsidR="006F63EF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новый вариант рецензии выстроен иначе и </w:t>
      </w:r>
      <w:r w:rsidR="006F63EF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бзор содержания книги в </w:t>
      </w:r>
      <w:r w:rsidR="00133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нём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1FA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значительно 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расширен.</w:t>
      </w:r>
    </w:p>
    <w:p w:rsidR="005A710C" w:rsidRPr="00621FA0" w:rsidRDefault="00D339AC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«С действительно принципиальным вопросом о достоверности исторической традиции о раннем Риме Р. разделывается издевательским рассуждением в связи судебными процессами 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в. до н.э.: 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Вероятно, Т. Ливий и Дионисий Галикарнасский в этих случаях имели возможность опираться на подлинные протоколы судебных заседаний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Даже не разделяя точку зрения автора рецензируемой книги, не стоит изображать ее карикатурно». Рецензент 3 снова искажает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нашу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позицию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сей раз  радикальным образом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Вопросу о том, как Л.Л. </w:t>
      </w:r>
      <w:proofErr w:type="spellStart"/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</w:t>
      </w:r>
      <w:proofErr w:type="spellEnd"/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относится к достоверности исторической традиции о раннем Риме, в рецензии посвящено 1,5 страницы.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Там совершенно ясно показано, что в рецензируемой книге этот вопрос не то что не разбирается, но даже не затрагивается.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совсем ясна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суть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предъявляемых 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претензий – должен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 был, по мнению рецензента 3, сам автор рецензии</w:t>
      </w:r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подробно проанализировать проблему достоверности римской традиции вместо Л.Л. </w:t>
      </w:r>
      <w:proofErr w:type="spellStart"/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Кофанова</w:t>
      </w:r>
      <w:proofErr w:type="spellEnd"/>
      <w:r w:rsidR="005A710C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В таком случае рецензенту 3 следовало бы выразиться несколько яснее. 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Возможно,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наше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саркастическое выражение, действительно, не слишком удачно (из нового варианта оно убрано), но</w:t>
      </w:r>
      <w:r w:rsidR="00FD050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оно было вызвано искренним убеждением, что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использование умеренной доли </w:t>
      </w:r>
      <w:r w:rsidR="00621FA0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мягкого </w:t>
      </w:r>
      <w:r w:rsidR="00FD050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сарказм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FD0503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научных публикациях </w:t>
      </w:r>
      <w:r w:rsidR="0091766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преступл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ением не является</w:t>
      </w:r>
      <w:r w:rsidR="007347E9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По-видимому,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мы пребывали 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опасном 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заблуждении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чём теперь искренне раскаиваемся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347E9" w:rsidRPr="00621FA0" w:rsidRDefault="007347E9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«В рецензии немало справедливых замечаний, касающихся как спорных построений автора, так и замеченных фактических и иных ошибок. Часть их была бы уместна на стадии редактирования книги, и можно лишь сожалеть о том, что у книги не нашлось столь внимательного читателя и редактора до ее публикации. Смысл таких 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замечаний, сделанных по поводу уже напечатанной книги (если только это не исчерпывающий список 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errata et corrigenda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который можно отправить автору, чтобы он снабдил им все экземпляры), мне непонятен». Смысл этого замечания рецензента 3 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остался тёмен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Следует ли понимать это так, что рецензент </w:t>
      </w:r>
      <w:r w:rsidR="003953B1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своей рецензии 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должен указывать на фактические ошибки автора рецензируемой книги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(особенно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ошибки, имеющие принципиальное значение для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его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построений)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3953B1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на какие-то фактические ошибки указывать можно, а на какие-то нельзя? Тогда хотелось бы уточнить у рецензента 3 критерии, чтобы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мы (а, возможно, и другие авторы) могли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пользоваться ими при написании последующих рецензий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за это мы были бы ему весьма признательны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Исчерпывающий список 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errata et corrigenda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который, по мнению рецензента 3, можно было бы отправить Л.Л. </w:t>
      </w:r>
      <w:proofErr w:type="spellStart"/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Кофанову</w:t>
      </w:r>
      <w:proofErr w:type="spellEnd"/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</w:t>
      </w:r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 приблизительным подсчётам, содержал бы как минимум страниц 150, а потому, вероятно, снабдить им все экземпляры книги было бы несколько</w:t>
      </w:r>
      <w:proofErr w:type="gramEnd"/>
      <w:r w:rsidR="00B6335E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затруднительно.</w:t>
      </w:r>
    </w:p>
    <w:p w:rsidR="00872D12" w:rsidRPr="00621FA0" w:rsidRDefault="008C1ACE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«Другие замечания носят более принципиальный характер, но смущает прокурорский и безапелляционный тон заключений соответствующих фрагментов». </w:t>
      </w:r>
      <w:r w:rsidR="00872D12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буд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</w:t>
      </w:r>
      <w:r w:rsidR="00872D12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спорить с тем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72D12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прокурорский тон – это нехорошо, </w:t>
      </w:r>
      <w:r w:rsidR="00872D12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поэтому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вызвавшие неудовольствие рецензента 3 </w:t>
      </w:r>
      <w:r w:rsidR="00785A38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фразы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нового варианта убраны. Однако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и осталось непонятным, есть ли у рецензента 3 принципиальные возражения </w:t>
      </w:r>
      <w:r w:rsidR="00872D12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</w:t>
      </w:r>
      <w:r w:rsidR="00872D12" w:rsidRPr="00621F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содержанию</w:t>
      </w: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соответствующих фрагментов.</w:t>
      </w:r>
      <w:r w:rsidR="00785A38"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Если таковые имеются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 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находимся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недоумении, </w:t>
      </w:r>
      <w:r w:rsidR="000F5C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почему </w:t>
      </w:r>
      <w:r w:rsidR="00463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рецензент 3 оставил их при себе</w:t>
      </w:r>
      <w:r w:rsidR="00B633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(возможно, впрочем, он следовал здесь своему мудрому правилу, что на фактические ошибки автора рецензируемого текста указывать не следует).</w:t>
      </w:r>
    </w:p>
    <w:p w:rsidR="00B01F3C" w:rsidRPr="00621FA0" w:rsidRDefault="008273E2" w:rsidP="0062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 «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Рецензию необходимо отклонить. Она написана в абсолютно неакадемическом тоне, полна личных выпадов. &lt;…&gt; Рецензент обязан разобрать книгу, а не выдергивать из нее отдельные неудачные места. По сути, здесь нет рецензии на книгу, это высказывание об авторе, а разбирать надо текст, а не автора».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="006F63EF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представляется, что н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икаких «личных выпадов» 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оскорблений в адрес Л.Л. </w:t>
      </w:r>
      <w:proofErr w:type="spellStart"/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Кофанова</w:t>
      </w:r>
      <w:proofErr w:type="spellEnd"/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рецензии нет,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все высказанные замечания вполне конкретны и носят исключительно академический характер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не менее</w:t>
      </w:r>
      <w:r w:rsidR="00621FA0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вариант рецензии выдержан в </w:t>
      </w:r>
      <w:r w:rsidR="0061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настолько</w:t>
      </w:r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дружелюбном по отношению к Л.Л. </w:t>
      </w:r>
      <w:proofErr w:type="spellStart"/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Кофанову</w:t>
      </w:r>
      <w:proofErr w:type="spellEnd"/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тоне, </w:t>
      </w:r>
      <w:r w:rsidR="0061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</w:t>
      </w:r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наде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емся</w:t>
      </w:r>
      <w:r w:rsidR="0001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1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удовлетворить даже самых взыскательных друзей и </w:t>
      </w:r>
      <w:r w:rsidR="001A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почит</w:t>
      </w:r>
      <w:r w:rsidR="0061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ателей </w:t>
      </w:r>
      <w:r w:rsidR="001A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</w:t>
      </w:r>
      <w:r w:rsidR="00C61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A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2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Леонида Львовича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 л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юбая рецензия на книгу есть в каком-то смысле высказывание об её авторе.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на конкретных примерах показано, что Л.Л. </w:t>
      </w:r>
      <w:proofErr w:type="spell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Кофанов</w:t>
      </w:r>
      <w:proofErr w:type="spell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недостаточно учитывает историографию, вольно обращается с источниками, плохо переводит с </w:t>
      </w:r>
      <w:proofErr w:type="gramStart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латинского</w:t>
      </w:r>
      <w:proofErr w:type="gramEnd"/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пишет на скверном русс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языке. Рецензент 3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порога объявляет 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«личными выпадами»</w:t>
      </w:r>
      <w:r w:rsidR="00166EB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считая нужным обосновать свою позицию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приведя конкретные возражения</w:t>
      </w:r>
      <w:r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ретензии, </w:t>
      </w:r>
      <w:r w:rsidR="00FD0503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предъявле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нные к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тексту, можно 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тем же основанием предъявить</w:t>
      </w:r>
      <w:r w:rsidR="000B13BC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 тексту самого рецензента 3. 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постороннего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наблюдателя может создаться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(вероятно, ложное)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впечатление, что его замечания направлены исключительно на то,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«потопить»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рецензию (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</w:t>
      </w:r>
      <w:proofErr w:type="gramEnd"/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связаны многочисленные умолчания</w:t>
      </w:r>
      <w:r w:rsidR="00280525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искажения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</w:t>
      </w:r>
      <w:r w:rsidR="00280525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позиции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на то, чтобы помочь автору улучшить и переписать её, указав на действительные ошибки и недостатки</w:t>
      </w:r>
      <w:r w:rsidR="00166EB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 ней, безусловно, имеются</w:t>
      </w:r>
      <w:r w:rsidR="00601C64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5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любом случае, т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акой подход </w:t>
      </w:r>
      <w:r w:rsidR="0066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кажется </w:t>
      </w:r>
      <w:r w:rsidR="00166EB7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конструктивным</w:t>
      </w:r>
      <w:r w:rsidR="00785A38" w:rsidRPr="0062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01F3C" w:rsidRPr="00621F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EB" w:rsidRDefault="008A59EB" w:rsidP="00167020">
      <w:pPr>
        <w:spacing w:after="0" w:line="240" w:lineRule="auto"/>
      </w:pPr>
      <w:r>
        <w:separator/>
      </w:r>
    </w:p>
  </w:endnote>
  <w:endnote w:type="continuationSeparator" w:id="0">
    <w:p w:rsidR="008A59EB" w:rsidRDefault="008A59EB" w:rsidP="0016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91382"/>
      <w:docPartObj>
        <w:docPartGallery w:val="Page Numbers (Bottom of Page)"/>
        <w:docPartUnique/>
      </w:docPartObj>
    </w:sdtPr>
    <w:sdtEndPr/>
    <w:sdtContent>
      <w:p w:rsidR="00167020" w:rsidRDefault="001670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1B9">
          <w:rPr>
            <w:noProof/>
          </w:rPr>
          <w:t>1</w:t>
        </w:r>
        <w:r>
          <w:fldChar w:fldCharType="end"/>
        </w:r>
      </w:p>
    </w:sdtContent>
  </w:sdt>
  <w:p w:rsidR="00167020" w:rsidRDefault="001670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EB" w:rsidRDefault="008A59EB" w:rsidP="00167020">
      <w:pPr>
        <w:spacing w:after="0" w:line="240" w:lineRule="auto"/>
      </w:pPr>
      <w:r>
        <w:separator/>
      </w:r>
    </w:p>
  </w:footnote>
  <w:footnote w:type="continuationSeparator" w:id="0">
    <w:p w:rsidR="008A59EB" w:rsidRDefault="008A59EB" w:rsidP="0016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6"/>
    <w:rsid w:val="000144EE"/>
    <w:rsid w:val="0004252D"/>
    <w:rsid w:val="000436B4"/>
    <w:rsid w:val="000B13BC"/>
    <w:rsid w:val="000B7A71"/>
    <w:rsid w:val="000F5C00"/>
    <w:rsid w:val="001213BE"/>
    <w:rsid w:val="00133E2F"/>
    <w:rsid w:val="001447E7"/>
    <w:rsid w:val="00166EB7"/>
    <w:rsid w:val="00167020"/>
    <w:rsid w:val="001A0934"/>
    <w:rsid w:val="001B2F2B"/>
    <w:rsid w:val="001D7B7D"/>
    <w:rsid w:val="001F48A2"/>
    <w:rsid w:val="00280525"/>
    <w:rsid w:val="00286246"/>
    <w:rsid w:val="00355102"/>
    <w:rsid w:val="003953B1"/>
    <w:rsid w:val="00463FDD"/>
    <w:rsid w:val="005338B4"/>
    <w:rsid w:val="005A710C"/>
    <w:rsid w:val="00601C64"/>
    <w:rsid w:val="00612E5D"/>
    <w:rsid w:val="00621FA0"/>
    <w:rsid w:val="00661D17"/>
    <w:rsid w:val="00697DD8"/>
    <w:rsid w:val="006A5760"/>
    <w:rsid w:val="006F63EF"/>
    <w:rsid w:val="007347E9"/>
    <w:rsid w:val="00747C46"/>
    <w:rsid w:val="00785A38"/>
    <w:rsid w:val="007F15E5"/>
    <w:rsid w:val="008273E2"/>
    <w:rsid w:val="00872D12"/>
    <w:rsid w:val="008A59EB"/>
    <w:rsid w:val="008C1ACE"/>
    <w:rsid w:val="008E4107"/>
    <w:rsid w:val="00917669"/>
    <w:rsid w:val="00930357"/>
    <w:rsid w:val="009641B9"/>
    <w:rsid w:val="009F2F1B"/>
    <w:rsid w:val="00A1042F"/>
    <w:rsid w:val="00A563C2"/>
    <w:rsid w:val="00A94EE2"/>
    <w:rsid w:val="00AF4BE5"/>
    <w:rsid w:val="00AF711F"/>
    <w:rsid w:val="00B01F3C"/>
    <w:rsid w:val="00B22623"/>
    <w:rsid w:val="00B6335E"/>
    <w:rsid w:val="00BA2903"/>
    <w:rsid w:val="00BF1D66"/>
    <w:rsid w:val="00C617C4"/>
    <w:rsid w:val="00D339AC"/>
    <w:rsid w:val="00D40186"/>
    <w:rsid w:val="00DD4881"/>
    <w:rsid w:val="00DD7CFA"/>
    <w:rsid w:val="00EA56C2"/>
    <w:rsid w:val="00EE5AC6"/>
    <w:rsid w:val="00F647E1"/>
    <w:rsid w:val="00F92093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АБВГ"/>
    <w:basedOn w:val="a"/>
    <w:link w:val="a4"/>
    <w:autoRedefine/>
    <w:uiPriority w:val="99"/>
    <w:unhideWhenUsed/>
    <w:qFormat/>
    <w:rsid w:val="00EE5AC6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  <w:szCs w:val="20"/>
      <w:lang w:val="la-Latn"/>
    </w:rPr>
  </w:style>
  <w:style w:type="character" w:customStyle="1" w:styleId="a4">
    <w:name w:val="Текст сноски Знак"/>
    <w:aliases w:val="АБВГ Знак"/>
    <w:basedOn w:val="a0"/>
    <w:link w:val="a3"/>
    <w:uiPriority w:val="99"/>
    <w:rsid w:val="00EE5AC6"/>
    <w:rPr>
      <w:rFonts w:ascii="Times New Roman" w:hAnsi="Times New Roman"/>
      <w:sz w:val="24"/>
      <w:szCs w:val="20"/>
      <w:lang w:val="la-Latn"/>
    </w:rPr>
  </w:style>
  <w:style w:type="paragraph" w:customStyle="1" w:styleId="a5">
    <w:name w:val="Абвг"/>
    <w:basedOn w:val="a3"/>
    <w:link w:val="a6"/>
    <w:qFormat/>
    <w:rsid w:val="000436B4"/>
    <w:rPr>
      <w:rFonts w:cs="Times New Roman"/>
      <w:szCs w:val="24"/>
    </w:rPr>
  </w:style>
  <w:style w:type="character" w:customStyle="1" w:styleId="a6">
    <w:name w:val="Абвг Знак"/>
    <w:basedOn w:val="a0"/>
    <w:link w:val="a5"/>
    <w:rsid w:val="000436B4"/>
    <w:rPr>
      <w:rFonts w:ascii="Times New Roman" w:hAnsi="Times New Roman" w:cs="Times New Roman"/>
      <w:sz w:val="24"/>
      <w:szCs w:val="24"/>
      <w:lang w:val="la-Latn"/>
    </w:rPr>
  </w:style>
  <w:style w:type="paragraph" w:styleId="a7">
    <w:name w:val="header"/>
    <w:basedOn w:val="a"/>
    <w:link w:val="a8"/>
    <w:uiPriority w:val="99"/>
    <w:unhideWhenUsed/>
    <w:rsid w:val="0016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020"/>
  </w:style>
  <w:style w:type="paragraph" w:styleId="a9">
    <w:name w:val="footer"/>
    <w:basedOn w:val="a"/>
    <w:link w:val="aa"/>
    <w:uiPriority w:val="99"/>
    <w:unhideWhenUsed/>
    <w:rsid w:val="0016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АБВГ"/>
    <w:basedOn w:val="a"/>
    <w:link w:val="a4"/>
    <w:autoRedefine/>
    <w:uiPriority w:val="99"/>
    <w:unhideWhenUsed/>
    <w:qFormat/>
    <w:rsid w:val="00EE5AC6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  <w:szCs w:val="20"/>
      <w:lang w:val="la-Latn"/>
    </w:rPr>
  </w:style>
  <w:style w:type="character" w:customStyle="1" w:styleId="a4">
    <w:name w:val="Текст сноски Знак"/>
    <w:aliases w:val="АБВГ Знак"/>
    <w:basedOn w:val="a0"/>
    <w:link w:val="a3"/>
    <w:uiPriority w:val="99"/>
    <w:rsid w:val="00EE5AC6"/>
    <w:rPr>
      <w:rFonts w:ascii="Times New Roman" w:hAnsi="Times New Roman"/>
      <w:sz w:val="24"/>
      <w:szCs w:val="20"/>
      <w:lang w:val="la-Latn"/>
    </w:rPr>
  </w:style>
  <w:style w:type="paragraph" w:customStyle="1" w:styleId="a5">
    <w:name w:val="Абвг"/>
    <w:basedOn w:val="a3"/>
    <w:link w:val="a6"/>
    <w:qFormat/>
    <w:rsid w:val="000436B4"/>
    <w:rPr>
      <w:rFonts w:cs="Times New Roman"/>
      <w:szCs w:val="24"/>
    </w:rPr>
  </w:style>
  <w:style w:type="character" w:customStyle="1" w:styleId="a6">
    <w:name w:val="Абвг Знак"/>
    <w:basedOn w:val="a0"/>
    <w:link w:val="a5"/>
    <w:rsid w:val="000436B4"/>
    <w:rPr>
      <w:rFonts w:ascii="Times New Roman" w:hAnsi="Times New Roman" w:cs="Times New Roman"/>
      <w:sz w:val="24"/>
      <w:szCs w:val="24"/>
      <w:lang w:val="la-Latn"/>
    </w:rPr>
  </w:style>
  <w:style w:type="paragraph" w:styleId="a7">
    <w:name w:val="header"/>
    <w:basedOn w:val="a"/>
    <w:link w:val="a8"/>
    <w:uiPriority w:val="99"/>
    <w:unhideWhenUsed/>
    <w:rsid w:val="0016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020"/>
  </w:style>
  <w:style w:type="paragraph" w:styleId="a9">
    <w:name w:val="footer"/>
    <w:basedOn w:val="a"/>
    <w:link w:val="aa"/>
    <w:uiPriority w:val="99"/>
    <w:unhideWhenUsed/>
    <w:rsid w:val="0016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Wjatscheslaw</dc:creator>
  <cp:keywords/>
  <dc:description/>
  <cp:lastModifiedBy>Wjatscheslaw</cp:lastModifiedBy>
  <cp:revision>29</cp:revision>
  <dcterms:created xsi:type="dcterms:W3CDTF">2021-12-09T16:29:00Z</dcterms:created>
  <dcterms:modified xsi:type="dcterms:W3CDTF">2021-12-15T10:21:00Z</dcterms:modified>
</cp:coreProperties>
</file>