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328B1" w14:textId="77777777" w:rsidR="00DC6AA4" w:rsidRPr="00585827" w:rsidRDefault="00DC6AA4" w:rsidP="00DC6AA4">
      <w:pPr>
        <w:autoSpaceDE w:val="0"/>
        <w:autoSpaceDN w:val="0"/>
        <w:adjustRightInd w:val="0"/>
        <w:spacing w:line="360" w:lineRule="auto"/>
        <w:ind w:left="4956" w:hanging="3540"/>
        <w:contextualSpacing/>
        <w:rPr>
          <w:bCs/>
          <w:sz w:val="28"/>
          <w:szCs w:val="28"/>
          <w:u w:val="single"/>
        </w:rPr>
      </w:pPr>
      <w:r w:rsidRPr="00585827">
        <w:rPr>
          <w:bCs/>
          <w:sz w:val="28"/>
          <w:szCs w:val="28"/>
          <w:u w:val="single"/>
        </w:rPr>
        <w:t xml:space="preserve">Список сокращений </w:t>
      </w:r>
    </w:p>
    <w:p w14:paraId="61ECF9D2" w14:textId="77777777" w:rsidR="00DC6AA4" w:rsidRPr="00585827" w:rsidRDefault="00DC6AA4" w:rsidP="00DC6AA4">
      <w:pPr>
        <w:autoSpaceDE w:val="0"/>
        <w:autoSpaceDN w:val="0"/>
        <w:adjustRightInd w:val="0"/>
        <w:spacing w:line="360" w:lineRule="auto"/>
        <w:ind w:left="4956" w:hanging="4956"/>
        <w:contextualSpacing/>
        <w:rPr>
          <w:bCs/>
          <w:sz w:val="28"/>
          <w:szCs w:val="28"/>
        </w:rPr>
      </w:pPr>
    </w:p>
    <w:p w14:paraId="5B38E03A" w14:textId="77777777" w:rsidR="00DC6AA4" w:rsidRDefault="00DC6AA4" w:rsidP="00DC6AA4">
      <w:pPr>
        <w:autoSpaceDE w:val="0"/>
        <w:autoSpaceDN w:val="0"/>
        <w:adjustRightInd w:val="0"/>
        <w:spacing w:line="360" w:lineRule="auto"/>
        <w:ind w:left="4956" w:hanging="4956"/>
        <w:contextualSpacing/>
        <w:rPr>
          <w:bCs/>
          <w:sz w:val="28"/>
          <w:szCs w:val="28"/>
        </w:rPr>
      </w:pPr>
      <w:r>
        <w:rPr>
          <w:bCs/>
          <w:sz w:val="28"/>
          <w:szCs w:val="28"/>
        </w:rPr>
        <w:t>АВ                         Археологические вести</w:t>
      </w:r>
    </w:p>
    <w:p w14:paraId="2FFF0356" w14:textId="77777777" w:rsidR="00DC6AA4" w:rsidRDefault="00DC6AA4" w:rsidP="00DC6AA4">
      <w:pPr>
        <w:autoSpaceDE w:val="0"/>
        <w:autoSpaceDN w:val="0"/>
        <w:adjustRightInd w:val="0"/>
        <w:spacing w:line="360" w:lineRule="auto"/>
        <w:ind w:left="4956" w:hanging="4956"/>
        <w:contextualSpacing/>
        <w:rPr>
          <w:bCs/>
          <w:sz w:val="28"/>
          <w:szCs w:val="28"/>
        </w:rPr>
      </w:pPr>
      <w:r>
        <w:rPr>
          <w:bCs/>
          <w:sz w:val="28"/>
          <w:szCs w:val="28"/>
        </w:rPr>
        <w:t xml:space="preserve">АВИМ                  </w:t>
      </w:r>
      <w:proofErr w:type="spellStart"/>
      <w:r>
        <w:rPr>
          <w:bCs/>
          <w:sz w:val="28"/>
          <w:szCs w:val="28"/>
        </w:rPr>
        <w:t>Аксайский</w:t>
      </w:r>
      <w:proofErr w:type="spellEnd"/>
      <w:r>
        <w:rPr>
          <w:bCs/>
          <w:sz w:val="28"/>
          <w:szCs w:val="28"/>
        </w:rPr>
        <w:t xml:space="preserve"> военно-исторический музей</w:t>
      </w:r>
    </w:p>
    <w:p w14:paraId="652FD427" w14:textId="77777777" w:rsidR="00DC6AA4" w:rsidRDefault="00DC6AA4" w:rsidP="00DC6AA4">
      <w:pPr>
        <w:autoSpaceDE w:val="0"/>
        <w:autoSpaceDN w:val="0"/>
        <w:adjustRightInd w:val="0"/>
        <w:spacing w:line="360" w:lineRule="auto"/>
        <w:ind w:left="4956" w:hanging="4956"/>
        <w:contextualSpacing/>
        <w:rPr>
          <w:bCs/>
          <w:sz w:val="28"/>
          <w:szCs w:val="28"/>
        </w:rPr>
      </w:pPr>
      <w:r w:rsidRPr="00585827">
        <w:rPr>
          <w:bCs/>
          <w:sz w:val="28"/>
          <w:szCs w:val="28"/>
        </w:rPr>
        <w:t>АИАПМЗ</w:t>
      </w:r>
      <w:r>
        <w:rPr>
          <w:bCs/>
          <w:sz w:val="28"/>
          <w:szCs w:val="28"/>
        </w:rPr>
        <w:t xml:space="preserve">             </w:t>
      </w:r>
      <w:r w:rsidRPr="00585827">
        <w:rPr>
          <w:bCs/>
          <w:sz w:val="28"/>
          <w:szCs w:val="28"/>
        </w:rPr>
        <w:t>Азовский историко-археологический и палеонтологический</w:t>
      </w:r>
    </w:p>
    <w:p w14:paraId="76EADB2B" w14:textId="77777777" w:rsidR="00DC6AA4" w:rsidRPr="00585827" w:rsidRDefault="00DC6AA4" w:rsidP="00DC6AA4">
      <w:pPr>
        <w:autoSpaceDE w:val="0"/>
        <w:autoSpaceDN w:val="0"/>
        <w:adjustRightInd w:val="0"/>
        <w:spacing w:line="360" w:lineRule="auto"/>
        <w:ind w:left="4956" w:hanging="2832"/>
        <w:contextualSpacing/>
        <w:rPr>
          <w:bCs/>
          <w:sz w:val="28"/>
          <w:szCs w:val="28"/>
        </w:rPr>
      </w:pPr>
      <w:r w:rsidRPr="00585827">
        <w:rPr>
          <w:bCs/>
          <w:sz w:val="28"/>
          <w:szCs w:val="28"/>
        </w:rPr>
        <w:t>музей-заповедник</w:t>
      </w:r>
    </w:p>
    <w:p w14:paraId="2AE6FC41" w14:textId="77777777" w:rsidR="00DC6AA4" w:rsidRPr="00585827" w:rsidRDefault="00DC6AA4" w:rsidP="00DC6AA4">
      <w:pPr>
        <w:autoSpaceDE w:val="0"/>
        <w:autoSpaceDN w:val="0"/>
        <w:adjustRightInd w:val="0"/>
        <w:spacing w:line="360" w:lineRule="auto"/>
        <w:ind w:left="4956" w:hanging="4956"/>
        <w:jc w:val="both"/>
        <w:rPr>
          <w:sz w:val="28"/>
          <w:szCs w:val="28"/>
        </w:rPr>
      </w:pPr>
      <w:bookmarkStart w:id="0" w:name="_Hlk533782249"/>
      <w:r w:rsidRPr="00585827">
        <w:rPr>
          <w:sz w:val="28"/>
          <w:szCs w:val="28"/>
        </w:rPr>
        <w:t>АГОИАМЗ</w:t>
      </w:r>
      <w:r>
        <w:rPr>
          <w:sz w:val="28"/>
          <w:szCs w:val="28"/>
        </w:rPr>
        <w:t xml:space="preserve">           </w:t>
      </w:r>
      <w:r w:rsidRPr="00585827">
        <w:rPr>
          <w:sz w:val="28"/>
          <w:szCs w:val="28"/>
        </w:rPr>
        <w:t>Астраханский государственный объединенный историко-</w:t>
      </w:r>
    </w:p>
    <w:p w14:paraId="7A68185C" w14:textId="77777777" w:rsidR="00DC6AA4" w:rsidRPr="00585827" w:rsidRDefault="00DC6AA4" w:rsidP="00DC6AA4">
      <w:pPr>
        <w:autoSpaceDE w:val="0"/>
        <w:autoSpaceDN w:val="0"/>
        <w:adjustRightInd w:val="0"/>
        <w:spacing w:line="360" w:lineRule="auto"/>
        <w:ind w:left="1416" w:firstLine="708"/>
        <w:jc w:val="both"/>
        <w:rPr>
          <w:sz w:val="28"/>
          <w:szCs w:val="28"/>
        </w:rPr>
      </w:pPr>
      <w:r w:rsidRPr="00585827">
        <w:rPr>
          <w:sz w:val="28"/>
          <w:szCs w:val="28"/>
        </w:rPr>
        <w:t>архитектурный музей-заповедник</w:t>
      </w:r>
    </w:p>
    <w:p w14:paraId="067B7DF5" w14:textId="77777777" w:rsidR="00DC6AA4" w:rsidRDefault="00DC6AA4" w:rsidP="00DC6AA4">
      <w:pPr>
        <w:spacing w:line="360" w:lineRule="auto"/>
        <w:jc w:val="both"/>
        <w:rPr>
          <w:sz w:val="28"/>
          <w:szCs w:val="28"/>
        </w:rPr>
      </w:pPr>
      <w:r>
        <w:rPr>
          <w:sz w:val="28"/>
          <w:szCs w:val="28"/>
        </w:rPr>
        <w:t>АРТ</w:t>
      </w:r>
      <w:r>
        <w:rPr>
          <w:sz w:val="28"/>
          <w:szCs w:val="28"/>
        </w:rPr>
        <w:tab/>
      </w:r>
      <w:r>
        <w:rPr>
          <w:sz w:val="28"/>
          <w:szCs w:val="28"/>
        </w:rPr>
        <w:tab/>
      </w:r>
      <w:r>
        <w:rPr>
          <w:sz w:val="28"/>
          <w:szCs w:val="28"/>
        </w:rPr>
        <w:tab/>
      </w:r>
      <w:r w:rsidRPr="00953354">
        <w:rPr>
          <w:rFonts w:eastAsia="Times New Roman,Italic"/>
          <w:color w:val="333333"/>
          <w:sz w:val="28"/>
          <w:szCs w:val="28"/>
        </w:rPr>
        <w:t>Археологические работы в Таджикистане</w:t>
      </w:r>
    </w:p>
    <w:p w14:paraId="4A9BCF49" w14:textId="77777777" w:rsidR="00DC6AA4" w:rsidRPr="00A47091" w:rsidRDefault="00DC6AA4" w:rsidP="00DC6AA4">
      <w:pPr>
        <w:spacing w:line="360" w:lineRule="auto"/>
        <w:jc w:val="both"/>
        <w:rPr>
          <w:sz w:val="28"/>
          <w:szCs w:val="28"/>
        </w:rPr>
      </w:pPr>
      <w:r w:rsidRPr="00C32F10">
        <w:rPr>
          <w:sz w:val="28"/>
          <w:szCs w:val="28"/>
        </w:rPr>
        <w:t>ВДИ</w:t>
      </w:r>
      <w:r w:rsidRPr="00C32F10">
        <w:rPr>
          <w:sz w:val="28"/>
          <w:szCs w:val="28"/>
        </w:rPr>
        <w:tab/>
      </w:r>
      <w:r w:rsidRPr="00C32F10">
        <w:rPr>
          <w:sz w:val="28"/>
          <w:szCs w:val="28"/>
        </w:rPr>
        <w:tab/>
      </w:r>
      <w:r w:rsidRPr="00C32F10">
        <w:rPr>
          <w:sz w:val="28"/>
          <w:szCs w:val="28"/>
        </w:rPr>
        <w:tab/>
        <w:t>Вестник древней истории</w:t>
      </w:r>
    </w:p>
    <w:p w14:paraId="566BEE99" w14:textId="77777777" w:rsidR="00DC6AA4" w:rsidRPr="00585827" w:rsidRDefault="00DC6AA4" w:rsidP="00DC6AA4">
      <w:pPr>
        <w:autoSpaceDE w:val="0"/>
        <w:autoSpaceDN w:val="0"/>
        <w:adjustRightInd w:val="0"/>
        <w:spacing w:line="360" w:lineRule="auto"/>
        <w:ind w:left="4956" w:hanging="4956"/>
        <w:jc w:val="both"/>
        <w:rPr>
          <w:rFonts w:eastAsia="StempelGaramondLTPro-Roman"/>
          <w:bCs/>
          <w:sz w:val="28"/>
          <w:szCs w:val="28"/>
          <w:lang w:eastAsia="en-US"/>
        </w:rPr>
      </w:pPr>
      <w:r w:rsidRPr="00585827">
        <w:rPr>
          <w:rFonts w:eastAsia="StempelGaramondLTPro-Roman"/>
          <w:bCs/>
          <w:sz w:val="28"/>
          <w:szCs w:val="28"/>
          <w:lang w:eastAsia="en-US"/>
        </w:rPr>
        <w:t>ВОКМ</w:t>
      </w:r>
      <w:r>
        <w:rPr>
          <w:rFonts w:eastAsia="StempelGaramondLTPro-Roman"/>
          <w:bCs/>
          <w:sz w:val="28"/>
          <w:szCs w:val="28"/>
          <w:lang w:eastAsia="en-US"/>
        </w:rPr>
        <w:t xml:space="preserve">                  </w:t>
      </w:r>
      <w:r w:rsidRPr="00585827">
        <w:rPr>
          <w:rFonts w:eastAsia="StempelGaramondLTPro-Roman"/>
          <w:bCs/>
          <w:sz w:val="28"/>
          <w:szCs w:val="28"/>
          <w:lang w:eastAsia="en-US"/>
        </w:rPr>
        <w:t>Волгоградский областной краеведческий музей</w:t>
      </w:r>
      <w:bookmarkEnd w:id="0"/>
    </w:p>
    <w:p w14:paraId="05AD3D93" w14:textId="77777777" w:rsidR="00DC6AA4" w:rsidRPr="00585827" w:rsidRDefault="00DC6AA4" w:rsidP="00DC6AA4">
      <w:pPr>
        <w:autoSpaceDE w:val="0"/>
        <w:autoSpaceDN w:val="0"/>
        <w:adjustRightInd w:val="0"/>
        <w:spacing w:line="360" w:lineRule="auto"/>
        <w:ind w:left="4956" w:hanging="4956"/>
        <w:jc w:val="both"/>
        <w:rPr>
          <w:sz w:val="28"/>
          <w:szCs w:val="28"/>
        </w:rPr>
      </w:pPr>
      <w:r w:rsidRPr="00585827">
        <w:rPr>
          <w:bCs/>
          <w:sz w:val="28"/>
          <w:szCs w:val="28"/>
        </w:rPr>
        <w:t>ГИМ</w:t>
      </w:r>
      <w:r>
        <w:rPr>
          <w:bCs/>
          <w:sz w:val="28"/>
          <w:szCs w:val="28"/>
        </w:rPr>
        <w:t xml:space="preserve">                     </w:t>
      </w:r>
      <w:r w:rsidRPr="00585827">
        <w:rPr>
          <w:bCs/>
          <w:sz w:val="28"/>
          <w:szCs w:val="28"/>
        </w:rPr>
        <w:t>Государственный исторический музей</w:t>
      </w:r>
    </w:p>
    <w:p w14:paraId="621FE9A5" w14:textId="77777777" w:rsidR="00DC6AA4" w:rsidRDefault="00DC6AA4" w:rsidP="00DC6AA4">
      <w:pPr>
        <w:autoSpaceDE w:val="0"/>
        <w:autoSpaceDN w:val="0"/>
        <w:adjustRightInd w:val="0"/>
        <w:spacing w:line="360" w:lineRule="auto"/>
        <w:ind w:left="4956" w:hanging="4956"/>
        <w:rPr>
          <w:rFonts w:eastAsia="StempelGaramondLTPro-Roman"/>
          <w:sz w:val="28"/>
          <w:szCs w:val="28"/>
          <w:lang w:eastAsia="en-US"/>
        </w:rPr>
      </w:pPr>
      <w:r w:rsidRPr="00585827">
        <w:rPr>
          <w:rFonts w:eastAsia="StempelGaramondLTPro-Roman"/>
          <w:sz w:val="28"/>
          <w:szCs w:val="28"/>
          <w:lang w:eastAsia="en-US"/>
        </w:rPr>
        <w:t>ГЛИАМЗ</w:t>
      </w:r>
      <w:r>
        <w:rPr>
          <w:rFonts w:eastAsia="StempelGaramondLTPro-Roman"/>
          <w:sz w:val="28"/>
          <w:szCs w:val="28"/>
          <w:lang w:eastAsia="en-US"/>
        </w:rPr>
        <w:t xml:space="preserve">              </w:t>
      </w:r>
      <w:r w:rsidRPr="00585827">
        <w:rPr>
          <w:rFonts w:eastAsia="StempelGaramondLTPro-Roman"/>
          <w:sz w:val="28"/>
          <w:szCs w:val="28"/>
          <w:lang w:eastAsia="en-US"/>
        </w:rPr>
        <w:t xml:space="preserve">Государственный литературный и историко-архитектурный </w:t>
      </w:r>
    </w:p>
    <w:p w14:paraId="7D535673" w14:textId="77777777" w:rsidR="00DC6AA4" w:rsidRPr="00585827" w:rsidRDefault="00DC6AA4" w:rsidP="00DC6AA4">
      <w:pPr>
        <w:autoSpaceDE w:val="0"/>
        <w:autoSpaceDN w:val="0"/>
        <w:adjustRightInd w:val="0"/>
        <w:spacing w:line="360" w:lineRule="auto"/>
        <w:ind w:left="4956" w:hanging="4956"/>
        <w:rPr>
          <w:rFonts w:eastAsia="StempelGaramondLTPro-Roman"/>
          <w:sz w:val="28"/>
          <w:szCs w:val="28"/>
          <w:lang w:eastAsia="en-US"/>
        </w:rPr>
      </w:pPr>
      <w:r>
        <w:rPr>
          <w:rFonts w:eastAsia="StempelGaramondLTPro-Roman"/>
          <w:sz w:val="28"/>
          <w:szCs w:val="28"/>
          <w:lang w:eastAsia="en-US"/>
        </w:rPr>
        <w:t xml:space="preserve">                              </w:t>
      </w:r>
      <w:r w:rsidRPr="00585827">
        <w:rPr>
          <w:rFonts w:eastAsia="StempelGaramondLTPro-Roman"/>
          <w:sz w:val="28"/>
          <w:szCs w:val="28"/>
          <w:lang w:eastAsia="en-US"/>
        </w:rPr>
        <w:t>музей-заповедник, Таганрог</w:t>
      </w:r>
    </w:p>
    <w:p w14:paraId="01286F1F" w14:textId="77777777" w:rsidR="00DC6AA4" w:rsidRDefault="00DC6AA4" w:rsidP="00DC6AA4">
      <w:pPr>
        <w:spacing w:line="360" w:lineRule="auto"/>
        <w:contextualSpacing/>
        <w:jc w:val="both"/>
        <w:rPr>
          <w:rFonts w:eastAsia="Garamond-Bold"/>
          <w:sz w:val="28"/>
          <w:szCs w:val="28"/>
        </w:rPr>
      </w:pPr>
      <w:r>
        <w:rPr>
          <w:rFonts w:eastAsia="Garamond-Bold"/>
          <w:sz w:val="28"/>
          <w:szCs w:val="28"/>
        </w:rPr>
        <w:t>ГЭ</w:t>
      </w:r>
      <w:r>
        <w:rPr>
          <w:rFonts w:eastAsia="Garamond-Bold"/>
          <w:sz w:val="28"/>
          <w:szCs w:val="28"/>
        </w:rPr>
        <w:tab/>
      </w:r>
      <w:r>
        <w:rPr>
          <w:rFonts w:eastAsia="Garamond-Bold"/>
          <w:sz w:val="28"/>
          <w:szCs w:val="28"/>
        </w:rPr>
        <w:tab/>
      </w:r>
      <w:r>
        <w:rPr>
          <w:rFonts w:eastAsia="Garamond-Bold"/>
          <w:sz w:val="28"/>
          <w:szCs w:val="28"/>
        </w:rPr>
        <w:tab/>
        <w:t>Государственный Эрмитаж</w:t>
      </w:r>
    </w:p>
    <w:p w14:paraId="073B96C3" w14:textId="77777777" w:rsidR="00DC6AA4" w:rsidRDefault="00DC6AA4" w:rsidP="00DC6AA4">
      <w:pPr>
        <w:spacing w:line="360" w:lineRule="auto"/>
        <w:contextualSpacing/>
        <w:jc w:val="both"/>
        <w:rPr>
          <w:rFonts w:eastAsia="Garamond-Bold"/>
          <w:sz w:val="28"/>
          <w:szCs w:val="28"/>
        </w:rPr>
      </w:pPr>
      <w:r>
        <w:rPr>
          <w:rFonts w:eastAsia="Garamond-Bold"/>
          <w:sz w:val="28"/>
          <w:szCs w:val="28"/>
        </w:rPr>
        <w:t>ДД</w:t>
      </w:r>
      <w:r>
        <w:rPr>
          <w:rFonts w:eastAsia="Garamond-Bold"/>
          <w:sz w:val="28"/>
          <w:szCs w:val="28"/>
        </w:rPr>
        <w:tab/>
      </w:r>
      <w:r>
        <w:rPr>
          <w:rFonts w:eastAsia="Garamond-Bold"/>
          <w:sz w:val="28"/>
          <w:szCs w:val="28"/>
        </w:rPr>
        <w:tab/>
      </w:r>
      <w:r>
        <w:rPr>
          <w:rFonts w:eastAsia="Garamond-Bold"/>
          <w:sz w:val="28"/>
          <w:szCs w:val="28"/>
        </w:rPr>
        <w:tab/>
        <w:t>Донские древности</w:t>
      </w:r>
    </w:p>
    <w:p w14:paraId="1413678C" w14:textId="77777777" w:rsidR="00DC6AA4" w:rsidRDefault="00DC6AA4" w:rsidP="00DC6AA4">
      <w:pPr>
        <w:spacing w:line="360" w:lineRule="auto"/>
        <w:contextualSpacing/>
        <w:jc w:val="both"/>
        <w:rPr>
          <w:rFonts w:eastAsia="StempelGaramondLTPro-Roman"/>
          <w:bCs/>
          <w:sz w:val="28"/>
          <w:szCs w:val="28"/>
          <w:lang w:eastAsia="en-US"/>
        </w:rPr>
      </w:pPr>
      <w:r w:rsidRPr="00C32F10">
        <w:rPr>
          <w:rFonts w:eastAsia="Garamond-Bold"/>
          <w:sz w:val="28"/>
          <w:szCs w:val="28"/>
        </w:rPr>
        <w:t>ИАК</w:t>
      </w:r>
      <w:r w:rsidRPr="00C32F10">
        <w:rPr>
          <w:rFonts w:eastAsia="Garamond-Bold"/>
          <w:sz w:val="28"/>
          <w:szCs w:val="28"/>
        </w:rPr>
        <w:tab/>
      </w:r>
      <w:r w:rsidRPr="00C32F10">
        <w:rPr>
          <w:rFonts w:eastAsia="Garamond-Bold"/>
          <w:sz w:val="28"/>
          <w:szCs w:val="28"/>
        </w:rPr>
        <w:tab/>
      </w:r>
      <w:r w:rsidRPr="00C32F10">
        <w:rPr>
          <w:rFonts w:eastAsia="Garamond-Bold"/>
          <w:sz w:val="28"/>
          <w:szCs w:val="28"/>
        </w:rPr>
        <w:tab/>
        <w:t xml:space="preserve">Известия </w:t>
      </w:r>
      <w:r>
        <w:rPr>
          <w:rFonts w:eastAsia="Garamond-Bold"/>
          <w:sz w:val="28"/>
          <w:szCs w:val="28"/>
        </w:rPr>
        <w:t xml:space="preserve">Императорской </w:t>
      </w:r>
      <w:r w:rsidRPr="00C32F10">
        <w:rPr>
          <w:rFonts w:eastAsia="Garamond-Bold"/>
          <w:sz w:val="28"/>
          <w:szCs w:val="28"/>
        </w:rPr>
        <w:t>археологической комиссии</w:t>
      </w:r>
    </w:p>
    <w:p w14:paraId="47782762" w14:textId="77777777" w:rsidR="00DC6AA4" w:rsidRPr="007065DC" w:rsidRDefault="00DC6AA4" w:rsidP="00DC6AA4">
      <w:pPr>
        <w:spacing w:line="360" w:lineRule="auto"/>
        <w:contextualSpacing/>
        <w:jc w:val="both"/>
        <w:rPr>
          <w:rFonts w:eastAsia="StempelGaramondLTPro-Roman"/>
          <w:sz w:val="28"/>
          <w:szCs w:val="28"/>
          <w:lang w:eastAsia="en-US"/>
        </w:rPr>
      </w:pPr>
      <w:r>
        <w:rPr>
          <w:rFonts w:eastAsia="StempelGaramondLTPro-Roman"/>
          <w:bCs/>
          <w:sz w:val="28"/>
          <w:szCs w:val="28"/>
          <w:lang w:eastAsia="en-US"/>
        </w:rPr>
        <w:t>КСИА</w:t>
      </w:r>
      <w:r>
        <w:rPr>
          <w:rFonts w:eastAsia="StempelGaramondLTPro-Roman"/>
          <w:bCs/>
          <w:sz w:val="28"/>
          <w:szCs w:val="28"/>
          <w:lang w:eastAsia="en-US"/>
        </w:rPr>
        <w:tab/>
      </w:r>
      <w:r>
        <w:rPr>
          <w:rFonts w:eastAsia="StempelGaramondLTPro-Roman"/>
          <w:bCs/>
          <w:sz w:val="28"/>
          <w:szCs w:val="28"/>
          <w:lang w:eastAsia="en-US"/>
        </w:rPr>
        <w:tab/>
        <w:t xml:space="preserve">Краткие сообщения Института археологии </w:t>
      </w:r>
    </w:p>
    <w:p w14:paraId="678BC1AA" w14:textId="77777777" w:rsidR="00DC6AA4" w:rsidRDefault="00DC6AA4" w:rsidP="00DC6AA4">
      <w:pPr>
        <w:spacing w:line="360" w:lineRule="auto"/>
        <w:contextualSpacing/>
        <w:jc w:val="both"/>
        <w:rPr>
          <w:rFonts w:eastAsia="StempelGaramondLTPro-Roman"/>
          <w:bCs/>
          <w:sz w:val="28"/>
          <w:szCs w:val="28"/>
          <w:lang w:eastAsia="en-US"/>
        </w:rPr>
      </w:pPr>
      <w:r w:rsidRPr="007065DC">
        <w:rPr>
          <w:sz w:val="28"/>
          <w:szCs w:val="28"/>
        </w:rPr>
        <w:t>КСИИМК</w:t>
      </w:r>
      <w:r>
        <w:rPr>
          <w:sz w:val="28"/>
          <w:szCs w:val="28"/>
        </w:rPr>
        <w:tab/>
      </w:r>
      <w:r>
        <w:rPr>
          <w:sz w:val="28"/>
          <w:szCs w:val="28"/>
        </w:rPr>
        <w:tab/>
      </w:r>
      <w:r>
        <w:rPr>
          <w:rFonts w:eastAsia="StempelGaramondLTPro-Roman"/>
          <w:bCs/>
          <w:sz w:val="28"/>
          <w:szCs w:val="28"/>
          <w:lang w:eastAsia="en-US"/>
        </w:rPr>
        <w:t xml:space="preserve">Краткие сообщения Института истории материальной </w:t>
      </w:r>
    </w:p>
    <w:p w14:paraId="77917DDB" w14:textId="77777777" w:rsidR="00DC6AA4" w:rsidRPr="007065DC" w:rsidRDefault="00DC6AA4" w:rsidP="00DC6AA4">
      <w:pPr>
        <w:spacing w:line="360" w:lineRule="auto"/>
        <w:ind w:left="1416" w:firstLine="708"/>
        <w:contextualSpacing/>
        <w:jc w:val="both"/>
        <w:rPr>
          <w:rFonts w:eastAsia="StempelGaramondLTPro-Roman"/>
          <w:sz w:val="28"/>
          <w:szCs w:val="28"/>
          <w:lang w:eastAsia="en-US"/>
        </w:rPr>
      </w:pPr>
      <w:r>
        <w:rPr>
          <w:rFonts w:eastAsia="StempelGaramondLTPro-Roman"/>
          <w:bCs/>
          <w:sz w:val="28"/>
          <w:szCs w:val="28"/>
          <w:lang w:eastAsia="en-US"/>
        </w:rPr>
        <w:t>культуры</w:t>
      </w:r>
    </w:p>
    <w:p w14:paraId="2396385E" w14:textId="77777777" w:rsidR="00DC6AA4" w:rsidRDefault="00DC6AA4" w:rsidP="00DC6AA4">
      <w:pPr>
        <w:spacing w:line="360" w:lineRule="auto"/>
        <w:contextualSpacing/>
        <w:jc w:val="both"/>
        <w:rPr>
          <w:rFonts w:eastAsia="StempelGaramondLTPro-Roman"/>
          <w:bCs/>
          <w:sz w:val="28"/>
          <w:szCs w:val="28"/>
          <w:lang w:eastAsia="en-US"/>
        </w:rPr>
      </w:pPr>
      <w:r w:rsidRPr="00DD0D98">
        <w:rPr>
          <w:rFonts w:eastAsia="StempelGaramondLTPro-Roman"/>
          <w:bCs/>
          <w:sz w:val="28"/>
          <w:szCs w:val="28"/>
          <w:lang w:eastAsia="en-US"/>
        </w:rPr>
        <w:t>МИА</w:t>
      </w:r>
      <w:r>
        <w:rPr>
          <w:rFonts w:eastAsia="StempelGaramondLTPro-Roman"/>
          <w:bCs/>
          <w:sz w:val="28"/>
          <w:szCs w:val="28"/>
          <w:lang w:eastAsia="en-US"/>
        </w:rPr>
        <w:tab/>
      </w:r>
      <w:r>
        <w:rPr>
          <w:rFonts w:eastAsia="StempelGaramondLTPro-Roman"/>
          <w:bCs/>
          <w:sz w:val="28"/>
          <w:szCs w:val="28"/>
          <w:lang w:eastAsia="en-US"/>
        </w:rPr>
        <w:tab/>
      </w:r>
      <w:r>
        <w:rPr>
          <w:rFonts w:eastAsia="StempelGaramondLTPro-Roman"/>
          <w:bCs/>
          <w:sz w:val="28"/>
          <w:szCs w:val="28"/>
          <w:lang w:eastAsia="en-US"/>
        </w:rPr>
        <w:tab/>
        <w:t>Материалы и исследования по археологии СССР</w:t>
      </w:r>
    </w:p>
    <w:p w14:paraId="54FD20B9" w14:textId="77777777" w:rsidR="00DC6AA4" w:rsidRPr="00585827" w:rsidRDefault="00DC6AA4" w:rsidP="00DC6AA4">
      <w:pPr>
        <w:spacing w:line="360" w:lineRule="auto"/>
        <w:contextualSpacing/>
        <w:jc w:val="both"/>
        <w:rPr>
          <w:rFonts w:eastAsia="StempelGaramondLTPro-Roman"/>
          <w:bCs/>
          <w:sz w:val="28"/>
          <w:szCs w:val="28"/>
          <w:lang w:eastAsia="en-US"/>
        </w:rPr>
      </w:pPr>
      <w:r w:rsidRPr="00585827">
        <w:rPr>
          <w:rFonts w:eastAsia="StempelGaramondLTPro-Roman"/>
          <w:bCs/>
          <w:sz w:val="28"/>
          <w:szCs w:val="28"/>
          <w:lang w:eastAsia="en-US"/>
        </w:rPr>
        <w:t>МИДК</w:t>
      </w:r>
      <w:r w:rsidRPr="00585827">
        <w:rPr>
          <w:rFonts w:eastAsia="StempelGaramondLTPro-Roman"/>
          <w:bCs/>
          <w:sz w:val="28"/>
          <w:szCs w:val="28"/>
          <w:lang w:eastAsia="en-US"/>
        </w:rPr>
        <w:tab/>
      </w:r>
      <w:r w:rsidRPr="00585827">
        <w:rPr>
          <w:rFonts w:eastAsia="StempelGaramondLTPro-Roman"/>
          <w:bCs/>
          <w:sz w:val="28"/>
          <w:szCs w:val="28"/>
          <w:lang w:eastAsia="en-US"/>
        </w:rPr>
        <w:tab/>
        <w:t>Музей истории донского казачества</w:t>
      </w:r>
    </w:p>
    <w:p w14:paraId="0DDD4A5A" w14:textId="77777777" w:rsidR="00DC6AA4" w:rsidRDefault="00DC6AA4" w:rsidP="00DC6AA4">
      <w:pPr>
        <w:spacing w:line="360" w:lineRule="auto"/>
        <w:contextualSpacing/>
        <w:jc w:val="both"/>
        <w:rPr>
          <w:rFonts w:eastAsia="StempelGaramondLTPro-Roman"/>
          <w:bCs/>
          <w:sz w:val="28"/>
          <w:szCs w:val="28"/>
          <w:lang w:eastAsia="en-US"/>
        </w:rPr>
      </w:pPr>
      <w:r>
        <w:rPr>
          <w:rFonts w:eastAsia="StempelGaramondLTPro-Roman"/>
          <w:bCs/>
          <w:sz w:val="28"/>
          <w:szCs w:val="28"/>
          <w:lang w:eastAsia="en-US"/>
        </w:rPr>
        <w:t>НАВ</w:t>
      </w:r>
      <w:r>
        <w:rPr>
          <w:rFonts w:eastAsia="StempelGaramondLTPro-Roman"/>
          <w:bCs/>
          <w:sz w:val="28"/>
          <w:szCs w:val="28"/>
          <w:lang w:eastAsia="en-US"/>
        </w:rPr>
        <w:tab/>
      </w:r>
      <w:r>
        <w:rPr>
          <w:rFonts w:eastAsia="StempelGaramondLTPro-Roman"/>
          <w:bCs/>
          <w:sz w:val="28"/>
          <w:szCs w:val="28"/>
          <w:lang w:eastAsia="en-US"/>
        </w:rPr>
        <w:tab/>
      </w:r>
      <w:r>
        <w:rPr>
          <w:rFonts w:eastAsia="StempelGaramondLTPro-Roman"/>
          <w:bCs/>
          <w:sz w:val="28"/>
          <w:szCs w:val="28"/>
          <w:lang w:eastAsia="en-US"/>
        </w:rPr>
        <w:tab/>
        <w:t>Нижневолжский археологический вестник</w:t>
      </w:r>
    </w:p>
    <w:p w14:paraId="7D7A1CCF" w14:textId="77777777" w:rsidR="00DC6AA4" w:rsidRPr="00585827" w:rsidRDefault="00DC6AA4" w:rsidP="00DC6AA4">
      <w:pPr>
        <w:spacing w:line="360" w:lineRule="auto"/>
        <w:contextualSpacing/>
        <w:jc w:val="both"/>
        <w:rPr>
          <w:rFonts w:eastAsia="StempelGaramondLTPro-Roman"/>
          <w:bCs/>
          <w:sz w:val="28"/>
          <w:szCs w:val="28"/>
          <w:lang w:eastAsia="en-US"/>
        </w:rPr>
      </w:pPr>
      <w:r w:rsidRPr="00585827">
        <w:rPr>
          <w:rFonts w:eastAsia="StempelGaramondLTPro-Roman"/>
          <w:bCs/>
          <w:sz w:val="28"/>
          <w:szCs w:val="28"/>
          <w:lang w:eastAsia="en-US"/>
        </w:rPr>
        <w:t>НМРБ</w:t>
      </w:r>
      <w:r w:rsidRPr="00585827">
        <w:rPr>
          <w:rFonts w:eastAsia="StempelGaramondLTPro-Roman"/>
          <w:bCs/>
          <w:sz w:val="28"/>
          <w:szCs w:val="28"/>
          <w:lang w:eastAsia="en-US"/>
        </w:rPr>
        <w:tab/>
      </w:r>
      <w:r w:rsidRPr="00585827">
        <w:rPr>
          <w:rFonts w:eastAsia="StempelGaramondLTPro-Roman"/>
          <w:bCs/>
          <w:sz w:val="28"/>
          <w:szCs w:val="28"/>
          <w:lang w:eastAsia="en-US"/>
        </w:rPr>
        <w:tab/>
        <w:t>Национальный музей Республики Башкортостан</w:t>
      </w:r>
    </w:p>
    <w:p w14:paraId="50B0214B" w14:textId="77777777" w:rsidR="00DC6AA4" w:rsidRPr="00DD0D98" w:rsidRDefault="00DC6AA4" w:rsidP="00DC6AA4">
      <w:pPr>
        <w:pStyle w:val="a3"/>
        <w:spacing w:line="360" w:lineRule="auto"/>
        <w:rPr>
          <w:sz w:val="28"/>
          <w:szCs w:val="28"/>
        </w:rPr>
      </w:pPr>
      <w:r>
        <w:rPr>
          <w:rFonts w:eastAsia="StempelGaramondLTPro-Roman"/>
          <w:bCs/>
          <w:sz w:val="28"/>
          <w:szCs w:val="28"/>
          <w:lang w:eastAsia="en-US"/>
        </w:rPr>
        <w:t>ОАК</w:t>
      </w:r>
      <w:r>
        <w:rPr>
          <w:rFonts w:eastAsia="StempelGaramondLTPro-Roman"/>
          <w:bCs/>
          <w:sz w:val="28"/>
          <w:szCs w:val="28"/>
          <w:lang w:eastAsia="en-US"/>
        </w:rPr>
        <w:tab/>
      </w:r>
      <w:r>
        <w:rPr>
          <w:rFonts w:eastAsia="StempelGaramondLTPro-Roman"/>
          <w:bCs/>
          <w:sz w:val="28"/>
          <w:szCs w:val="28"/>
          <w:lang w:eastAsia="en-US"/>
        </w:rPr>
        <w:tab/>
      </w:r>
      <w:r>
        <w:rPr>
          <w:rFonts w:eastAsia="StempelGaramondLTPro-Roman"/>
          <w:bCs/>
          <w:sz w:val="28"/>
          <w:szCs w:val="28"/>
          <w:lang w:eastAsia="en-US"/>
        </w:rPr>
        <w:tab/>
      </w:r>
      <w:r w:rsidRPr="00686608">
        <w:rPr>
          <w:sz w:val="28"/>
          <w:szCs w:val="28"/>
        </w:rPr>
        <w:t>Отчет Императорской Археологической комиссии</w:t>
      </w:r>
    </w:p>
    <w:p w14:paraId="0FFA09E6" w14:textId="77777777" w:rsidR="00DC6AA4" w:rsidRDefault="00DC6AA4" w:rsidP="00DC6AA4">
      <w:pPr>
        <w:spacing w:line="360" w:lineRule="auto"/>
        <w:contextualSpacing/>
        <w:jc w:val="both"/>
        <w:rPr>
          <w:bCs/>
          <w:sz w:val="28"/>
          <w:szCs w:val="28"/>
        </w:rPr>
      </w:pPr>
      <w:r w:rsidRPr="00585827">
        <w:rPr>
          <w:rFonts w:eastAsia="StempelGaramondLTPro-Roman"/>
          <w:bCs/>
          <w:sz w:val="28"/>
          <w:szCs w:val="28"/>
          <w:lang w:eastAsia="en-US"/>
        </w:rPr>
        <w:t>ОГИКМ</w:t>
      </w:r>
      <w:r w:rsidRPr="00585827">
        <w:rPr>
          <w:rFonts w:eastAsia="StempelGaramondLTPro-Roman"/>
          <w:bCs/>
          <w:sz w:val="28"/>
          <w:szCs w:val="28"/>
          <w:lang w:eastAsia="en-US"/>
        </w:rPr>
        <w:tab/>
      </w:r>
      <w:r w:rsidRPr="00585827">
        <w:rPr>
          <w:rFonts w:eastAsia="StempelGaramondLTPro-Roman"/>
          <w:bCs/>
          <w:sz w:val="28"/>
          <w:szCs w:val="28"/>
          <w:lang w:eastAsia="en-US"/>
        </w:rPr>
        <w:tab/>
      </w:r>
      <w:r w:rsidRPr="00585827">
        <w:rPr>
          <w:bCs/>
          <w:sz w:val="28"/>
          <w:szCs w:val="28"/>
        </w:rPr>
        <w:t xml:space="preserve">Оренбургский губернаторский историко-краеведческий </w:t>
      </w:r>
    </w:p>
    <w:p w14:paraId="065A7342" w14:textId="77777777" w:rsidR="00DC6AA4" w:rsidRPr="00585827" w:rsidRDefault="00DC6AA4" w:rsidP="00DC6AA4">
      <w:pPr>
        <w:spacing w:line="360" w:lineRule="auto"/>
        <w:ind w:left="1416" w:firstLine="708"/>
        <w:contextualSpacing/>
        <w:jc w:val="both"/>
        <w:rPr>
          <w:bCs/>
          <w:sz w:val="28"/>
          <w:szCs w:val="28"/>
        </w:rPr>
      </w:pPr>
      <w:r w:rsidRPr="00585827">
        <w:rPr>
          <w:bCs/>
          <w:sz w:val="28"/>
          <w:szCs w:val="28"/>
        </w:rPr>
        <w:t>музей</w:t>
      </w:r>
    </w:p>
    <w:p w14:paraId="57044F04" w14:textId="77777777" w:rsidR="00DC6AA4" w:rsidRPr="00DD0D98" w:rsidRDefault="00DC6AA4" w:rsidP="00DC6AA4">
      <w:pPr>
        <w:autoSpaceDE w:val="0"/>
        <w:autoSpaceDN w:val="0"/>
        <w:adjustRightInd w:val="0"/>
        <w:spacing w:line="360" w:lineRule="auto"/>
        <w:jc w:val="both"/>
        <w:rPr>
          <w:rFonts w:eastAsia="StempelGaramondLTPro-Roman"/>
          <w:sz w:val="28"/>
          <w:szCs w:val="28"/>
          <w:lang w:eastAsia="en-US"/>
        </w:rPr>
      </w:pPr>
      <w:r w:rsidRPr="00DD0D98">
        <w:rPr>
          <w:sz w:val="28"/>
          <w:szCs w:val="28"/>
        </w:rPr>
        <w:t>ПИФК</w:t>
      </w:r>
      <w:r>
        <w:rPr>
          <w:sz w:val="28"/>
          <w:szCs w:val="28"/>
        </w:rPr>
        <w:tab/>
      </w:r>
      <w:r>
        <w:rPr>
          <w:sz w:val="28"/>
          <w:szCs w:val="28"/>
        </w:rPr>
        <w:tab/>
        <w:t>Проблемы истории, филологии, культуры</w:t>
      </w:r>
    </w:p>
    <w:p w14:paraId="5B583474" w14:textId="77777777" w:rsidR="00DC6AA4" w:rsidRPr="00585827" w:rsidRDefault="00DC6AA4" w:rsidP="00DC6AA4">
      <w:pPr>
        <w:autoSpaceDE w:val="0"/>
        <w:autoSpaceDN w:val="0"/>
        <w:adjustRightInd w:val="0"/>
        <w:spacing w:line="360" w:lineRule="auto"/>
        <w:jc w:val="both"/>
        <w:rPr>
          <w:rFonts w:eastAsia="StempelGaramondLTPro-Roman"/>
          <w:sz w:val="28"/>
          <w:szCs w:val="28"/>
          <w:lang w:eastAsia="en-US"/>
        </w:rPr>
      </w:pPr>
      <w:r w:rsidRPr="00585827">
        <w:rPr>
          <w:rFonts w:eastAsia="StempelGaramondLTPro-Roman"/>
          <w:sz w:val="28"/>
          <w:szCs w:val="28"/>
          <w:lang w:eastAsia="en-US"/>
        </w:rPr>
        <w:t>РОМК</w:t>
      </w:r>
      <w:r w:rsidRPr="00585827">
        <w:rPr>
          <w:rFonts w:eastAsia="StempelGaramondLTPro-Roman"/>
          <w:sz w:val="28"/>
          <w:szCs w:val="28"/>
          <w:lang w:eastAsia="en-US"/>
        </w:rPr>
        <w:tab/>
      </w:r>
      <w:r w:rsidRPr="00585827">
        <w:rPr>
          <w:rFonts w:eastAsia="StempelGaramondLTPro-Roman"/>
          <w:sz w:val="28"/>
          <w:szCs w:val="28"/>
          <w:lang w:eastAsia="en-US"/>
        </w:rPr>
        <w:tab/>
        <w:t>Ростовский областной музей краеведения</w:t>
      </w:r>
    </w:p>
    <w:p w14:paraId="61E12479" w14:textId="77777777" w:rsidR="00DC6AA4" w:rsidRDefault="00DC6AA4" w:rsidP="00DC6AA4">
      <w:pPr>
        <w:autoSpaceDE w:val="0"/>
        <w:autoSpaceDN w:val="0"/>
        <w:adjustRightInd w:val="0"/>
        <w:spacing w:line="360" w:lineRule="auto"/>
        <w:jc w:val="both"/>
        <w:rPr>
          <w:rFonts w:eastAsia="StempelGaramondLTPro-Roman"/>
          <w:sz w:val="28"/>
          <w:szCs w:val="28"/>
          <w:lang w:eastAsia="en-US"/>
        </w:rPr>
      </w:pPr>
      <w:r>
        <w:rPr>
          <w:rFonts w:eastAsia="StempelGaramondLTPro-Roman"/>
          <w:sz w:val="28"/>
          <w:szCs w:val="28"/>
          <w:lang w:eastAsia="en-US"/>
        </w:rPr>
        <w:t>СА</w:t>
      </w:r>
      <w:r>
        <w:rPr>
          <w:rFonts w:eastAsia="StempelGaramondLTPro-Roman"/>
          <w:sz w:val="28"/>
          <w:szCs w:val="28"/>
          <w:lang w:eastAsia="en-US"/>
        </w:rPr>
        <w:tab/>
      </w:r>
      <w:r>
        <w:rPr>
          <w:rFonts w:eastAsia="StempelGaramondLTPro-Roman"/>
          <w:sz w:val="28"/>
          <w:szCs w:val="28"/>
          <w:lang w:eastAsia="en-US"/>
        </w:rPr>
        <w:tab/>
      </w:r>
      <w:r>
        <w:rPr>
          <w:rFonts w:eastAsia="StempelGaramondLTPro-Roman"/>
          <w:sz w:val="28"/>
          <w:szCs w:val="28"/>
          <w:lang w:eastAsia="en-US"/>
        </w:rPr>
        <w:tab/>
        <w:t>Советская археология</w:t>
      </w:r>
    </w:p>
    <w:p w14:paraId="15412A19" w14:textId="77777777" w:rsidR="00DC6AA4" w:rsidRPr="00DD0D98" w:rsidRDefault="00DC6AA4" w:rsidP="00DC6AA4">
      <w:pPr>
        <w:autoSpaceDE w:val="0"/>
        <w:autoSpaceDN w:val="0"/>
        <w:adjustRightInd w:val="0"/>
        <w:spacing w:line="360" w:lineRule="auto"/>
        <w:jc w:val="both"/>
        <w:rPr>
          <w:rFonts w:eastAsia="StempelGaramondLTPro-Roman"/>
          <w:sz w:val="28"/>
          <w:szCs w:val="28"/>
          <w:lang w:eastAsia="en-US"/>
        </w:rPr>
      </w:pPr>
      <w:r>
        <w:rPr>
          <w:rFonts w:eastAsia="StempelGaramondLTPro-Roman"/>
          <w:sz w:val="28"/>
          <w:szCs w:val="28"/>
          <w:lang w:eastAsia="en-US"/>
        </w:rPr>
        <w:lastRenderedPageBreak/>
        <w:t>САИ</w:t>
      </w:r>
      <w:r>
        <w:rPr>
          <w:rFonts w:eastAsia="StempelGaramondLTPro-Roman"/>
          <w:sz w:val="28"/>
          <w:szCs w:val="28"/>
          <w:lang w:eastAsia="en-US"/>
        </w:rPr>
        <w:tab/>
      </w:r>
      <w:r>
        <w:rPr>
          <w:rFonts w:eastAsia="StempelGaramondLTPro-Roman"/>
          <w:sz w:val="28"/>
          <w:szCs w:val="28"/>
          <w:lang w:eastAsia="en-US"/>
        </w:rPr>
        <w:tab/>
      </w:r>
      <w:r>
        <w:rPr>
          <w:rFonts w:eastAsia="StempelGaramondLTPro-Roman"/>
          <w:sz w:val="28"/>
          <w:szCs w:val="28"/>
          <w:lang w:eastAsia="en-US"/>
        </w:rPr>
        <w:tab/>
        <w:t>Свод археологических источников</w:t>
      </w:r>
    </w:p>
    <w:p w14:paraId="7FF8C962" w14:textId="77777777" w:rsidR="00DC6AA4" w:rsidRPr="00585827" w:rsidRDefault="00DC6AA4" w:rsidP="00DC6AA4">
      <w:pPr>
        <w:autoSpaceDE w:val="0"/>
        <w:autoSpaceDN w:val="0"/>
        <w:adjustRightInd w:val="0"/>
        <w:spacing w:line="360" w:lineRule="auto"/>
        <w:jc w:val="both"/>
        <w:rPr>
          <w:rFonts w:eastAsia="StempelGaramondLTPro-Roman"/>
          <w:sz w:val="28"/>
          <w:szCs w:val="28"/>
          <w:lang w:eastAsia="en-US"/>
        </w:rPr>
      </w:pPr>
      <w:r w:rsidRPr="00585827">
        <w:rPr>
          <w:rFonts w:eastAsia="StempelGaramondLTPro-Roman"/>
          <w:sz w:val="28"/>
          <w:szCs w:val="28"/>
          <w:lang w:eastAsia="en-US"/>
        </w:rPr>
        <w:t>СОМК</w:t>
      </w:r>
      <w:r w:rsidRPr="00585827">
        <w:rPr>
          <w:rFonts w:eastAsia="StempelGaramondLTPro-Roman"/>
          <w:sz w:val="28"/>
          <w:szCs w:val="28"/>
          <w:lang w:eastAsia="en-US"/>
        </w:rPr>
        <w:tab/>
      </w:r>
      <w:r w:rsidRPr="00585827">
        <w:rPr>
          <w:rFonts w:eastAsia="StempelGaramondLTPro-Roman"/>
          <w:sz w:val="28"/>
          <w:szCs w:val="28"/>
          <w:lang w:eastAsia="en-US"/>
        </w:rPr>
        <w:tab/>
        <w:t>Саратовский областной музей краеведения</w:t>
      </w:r>
    </w:p>
    <w:p w14:paraId="0652BFAC" w14:textId="77777777" w:rsidR="00DC6AA4" w:rsidRDefault="00DC6AA4" w:rsidP="00DC6AA4">
      <w:pPr>
        <w:autoSpaceDE w:val="0"/>
        <w:autoSpaceDN w:val="0"/>
        <w:adjustRightInd w:val="0"/>
        <w:spacing w:line="360" w:lineRule="auto"/>
        <w:jc w:val="both"/>
        <w:rPr>
          <w:sz w:val="28"/>
          <w:szCs w:val="28"/>
          <w:lang w:eastAsia="en-US"/>
        </w:rPr>
      </w:pPr>
      <w:r>
        <w:rPr>
          <w:sz w:val="28"/>
          <w:szCs w:val="28"/>
          <w:lang w:eastAsia="en-US"/>
        </w:rPr>
        <w:t>ТХАЭЭ</w:t>
      </w:r>
      <w:r>
        <w:rPr>
          <w:sz w:val="28"/>
          <w:szCs w:val="28"/>
          <w:lang w:eastAsia="en-US"/>
        </w:rPr>
        <w:tab/>
      </w:r>
      <w:r>
        <w:rPr>
          <w:sz w:val="28"/>
          <w:szCs w:val="28"/>
          <w:lang w:eastAsia="en-US"/>
        </w:rPr>
        <w:tab/>
        <w:t>Труды Хорезмской археолого-этнографической экспедиции</w:t>
      </w:r>
    </w:p>
    <w:p w14:paraId="2F8FE1C2" w14:textId="77777777" w:rsidR="00DC6AA4" w:rsidRDefault="00DC6AA4" w:rsidP="00DC6AA4">
      <w:pPr>
        <w:tabs>
          <w:tab w:val="left" w:pos="1276"/>
        </w:tabs>
        <w:autoSpaceDE w:val="0"/>
        <w:autoSpaceDN w:val="0"/>
        <w:adjustRightInd w:val="0"/>
        <w:spacing w:line="360" w:lineRule="auto"/>
        <w:rPr>
          <w:rStyle w:val="st"/>
          <w:sz w:val="28"/>
          <w:szCs w:val="28"/>
        </w:rPr>
      </w:pPr>
      <w:r w:rsidRPr="00014F33">
        <w:rPr>
          <w:sz w:val="28"/>
          <w:szCs w:val="28"/>
          <w:lang w:eastAsia="en-US"/>
        </w:rPr>
        <w:t>Труды ЮТАКЭ</w:t>
      </w:r>
      <w:r w:rsidRPr="00014F33">
        <w:rPr>
          <w:sz w:val="28"/>
          <w:szCs w:val="28"/>
          <w:lang w:eastAsia="en-US"/>
        </w:rPr>
        <w:tab/>
        <w:t xml:space="preserve">Труды </w:t>
      </w:r>
      <w:r w:rsidRPr="00014F33">
        <w:rPr>
          <w:rStyle w:val="st"/>
          <w:sz w:val="28"/>
          <w:szCs w:val="28"/>
        </w:rPr>
        <w:t>Южно-</w:t>
      </w:r>
      <w:proofErr w:type="spellStart"/>
      <w:r w:rsidRPr="00014F33">
        <w:rPr>
          <w:rStyle w:val="st"/>
          <w:sz w:val="28"/>
          <w:szCs w:val="28"/>
        </w:rPr>
        <w:t>Туркменистанск</w:t>
      </w:r>
      <w:r>
        <w:rPr>
          <w:rStyle w:val="st"/>
          <w:sz w:val="28"/>
          <w:szCs w:val="28"/>
        </w:rPr>
        <w:t>ой</w:t>
      </w:r>
      <w:proofErr w:type="spellEnd"/>
      <w:r w:rsidRPr="00014F33">
        <w:rPr>
          <w:rStyle w:val="st"/>
          <w:sz w:val="28"/>
          <w:szCs w:val="28"/>
        </w:rPr>
        <w:t xml:space="preserve"> археологическ</w:t>
      </w:r>
      <w:r>
        <w:rPr>
          <w:rStyle w:val="st"/>
          <w:sz w:val="28"/>
          <w:szCs w:val="28"/>
        </w:rPr>
        <w:t>ой</w:t>
      </w:r>
      <w:r w:rsidRPr="00014F33">
        <w:rPr>
          <w:rStyle w:val="st"/>
          <w:sz w:val="28"/>
          <w:szCs w:val="28"/>
        </w:rPr>
        <w:t xml:space="preserve"> </w:t>
      </w:r>
    </w:p>
    <w:p w14:paraId="3DD492C3" w14:textId="77777777" w:rsidR="00DC6AA4" w:rsidRPr="00014F33" w:rsidRDefault="00DC6AA4" w:rsidP="00DC6AA4">
      <w:pPr>
        <w:tabs>
          <w:tab w:val="left" w:pos="1276"/>
        </w:tabs>
        <w:autoSpaceDE w:val="0"/>
        <w:autoSpaceDN w:val="0"/>
        <w:adjustRightInd w:val="0"/>
        <w:spacing w:line="360" w:lineRule="auto"/>
        <w:rPr>
          <w:sz w:val="28"/>
          <w:szCs w:val="28"/>
          <w:lang w:eastAsia="en-US"/>
        </w:rPr>
      </w:pPr>
      <w:r>
        <w:rPr>
          <w:rStyle w:val="st"/>
          <w:sz w:val="28"/>
          <w:szCs w:val="28"/>
        </w:rPr>
        <w:tab/>
      </w:r>
      <w:r>
        <w:rPr>
          <w:rStyle w:val="st"/>
          <w:sz w:val="28"/>
          <w:szCs w:val="28"/>
        </w:rPr>
        <w:tab/>
      </w:r>
      <w:r>
        <w:rPr>
          <w:rStyle w:val="st"/>
          <w:sz w:val="28"/>
          <w:szCs w:val="28"/>
        </w:rPr>
        <w:tab/>
      </w:r>
      <w:r w:rsidRPr="00014F33">
        <w:rPr>
          <w:rStyle w:val="st"/>
          <w:sz w:val="28"/>
          <w:szCs w:val="28"/>
        </w:rPr>
        <w:t>комплексн</w:t>
      </w:r>
      <w:r>
        <w:rPr>
          <w:rStyle w:val="st"/>
          <w:sz w:val="28"/>
          <w:szCs w:val="28"/>
        </w:rPr>
        <w:t>ой</w:t>
      </w:r>
      <w:r w:rsidRPr="00014F33">
        <w:rPr>
          <w:rStyle w:val="st"/>
          <w:sz w:val="28"/>
          <w:szCs w:val="28"/>
        </w:rPr>
        <w:t xml:space="preserve"> экспедици</w:t>
      </w:r>
      <w:r>
        <w:rPr>
          <w:rStyle w:val="st"/>
          <w:sz w:val="28"/>
          <w:szCs w:val="28"/>
        </w:rPr>
        <w:t>и</w:t>
      </w:r>
    </w:p>
    <w:p w14:paraId="1F0F2107" w14:textId="77777777" w:rsidR="00DC6AA4" w:rsidRPr="000E65D7" w:rsidRDefault="00DC6AA4" w:rsidP="00DC6AA4">
      <w:pPr>
        <w:autoSpaceDE w:val="0"/>
        <w:autoSpaceDN w:val="0"/>
        <w:adjustRightInd w:val="0"/>
        <w:spacing w:line="360" w:lineRule="auto"/>
        <w:jc w:val="both"/>
        <w:rPr>
          <w:sz w:val="28"/>
          <w:szCs w:val="28"/>
          <w:highlight w:val="yellow"/>
          <w:lang w:eastAsia="en-US"/>
        </w:rPr>
      </w:pPr>
      <w:r w:rsidRPr="000E65D7">
        <w:rPr>
          <w:sz w:val="28"/>
          <w:szCs w:val="28"/>
          <w:lang w:eastAsia="en-US"/>
        </w:rPr>
        <w:t>УАВ</w:t>
      </w:r>
      <w:r>
        <w:rPr>
          <w:sz w:val="28"/>
          <w:szCs w:val="28"/>
          <w:lang w:eastAsia="en-US"/>
        </w:rPr>
        <w:tab/>
      </w:r>
      <w:r>
        <w:rPr>
          <w:sz w:val="28"/>
          <w:szCs w:val="28"/>
          <w:lang w:eastAsia="en-US"/>
        </w:rPr>
        <w:tab/>
      </w:r>
      <w:r>
        <w:rPr>
          <w:sz w:val="28"/>
          <w:szCs w:val="28"/>
          <w:lang w:eastAsia="en-US"/>
        </w:rPr>
        <w:tab/>
        <w:t>Уфимский археологический вестник</w:t>
      </w:r>
    </w:p>
    <w:p w14:paraId="2272C962" w14:textId="77777777" w:rsidR="00DC6AA4" w:rsidRPr="000E65D7" w:rsidRDefault="00DC6AA4" w:rsidP="00DC6AA4">
      <w:pPr>
        <w:autoSpaceDE w:val="0"/>
        <w:autoSpaceDN w:val="0"/>
        <w:adjustRightInd w:val="0"/>
        <w:spacing w:line="360" w:lineRule="auto"/>
        <w:jc w:val="both"/>
        <w:rPr>
          <w:rFonts w:eastAsia="StempelGaramondLTPro-Roman"/>
          <w:sz w:val="28"/>
          <w:szCs w:val="28"/>
          <w:lang w:eastAsia="en-US"/>
        </w:rPr>
      </w:pPr>
      <w:proofErr w:type="spellStart"/>
      <w:r w:rsidRPr="000E65D7">
        <w:rPr>
          <w:sz w:val="28"/>
          <w:szCs w:val="28"/>
          <w:lang w:eastAsia="en-US"/>
        </w:rPr>
        <w:t>ХСб</w:t>
      </w:r>
      <w:proofErr w:type="spellEnd"/>
      <w:r>
        <w:rPr>
          <w:sz w:val="28"/>
          <w:szCs w:val="28"/>
          <w:lang w:eastAsia="en-US"/>
        </w:rPr>
        <w:tab/>
      </w:r>
      <w:r>
        <w:rPr>
          <w:sz w:val="28"/>
          <w:szCs w:val="28"/>
          <w:lang w:eastAsia="en-US"/>
        </w:rPr>
        <w:tab/>
      </w:r>
      <w:r>
        <w:rPr>
          <w:sz w:val="28"/>
          <w:szCs w:val="28"/>
          <w:lang w:eastAsia="en-US"/>
        </w:rPr>
        <w:tab/>
      </w:r>
      <w:proofErr w:type="spellStart"/>
      <w:r>
        <w:rPr>
          <w:sz w:val="28"/>
          <w:szCs w:val="28"/>
          <w:lang w:eastAsia="en-US"/>
        </w:rPr>
        <w:t>Херсонесский</w:t>
      </w:r>
      <w:proofErr w:type="spellEnd"/>
      <w:r>
        <w:rPr>
          <w:sz w:val="28"/>
          <w:szCs w:val="28"/>
          <w:lang w:eastAsia="en-US"/>
        </w:rPr>
        <w:t xml:space="preserve"> сборник</w:t>
      </w:r>
    </w:p>
    <w:p w14:paraId="28A48527" w14:textId="77777777" w:rsidR="00DC6AA4" w:rsidRDefault="00DC6AA4" w:rsidP="00DC6AA4">
      <w:pPr>
        <w:autoSpaceDE w:val="0"/>
        <w:autoSpaceDN w:val="0"/>
        <w:adjustRightInd w:val="0"/>
        <w:spacing w:line="360" w:lineRule="auto"/>
        <w:jc w:val="both"/>
        <w:rPr>
          <w:rFonts w:eastAsia="StempelGaramondLTPro-Roman"/>
          <w:sz w:val="28"/>
          <w:szCs w:val="28"/>
          <w:lang w:eastAsia="en-US"/>
        </w:rPr>
      </w:pPr>
      <w:r w:rsidRPr="00585827">
        <w:rPr>
          <w:rFonts w:eastAsia="StempelGaramondLTPro-Roman"/>
          <w:sz w:val="28"/>
          <w:szCs w:val="28"/>
          <w:lang w:eastAsia="en-US"/>
        </w:rPr>
        <w:t>ЦМК</w:t>
      </w:r>
      <w:r w:rsidRPr="00585827">
        <w:rPr>
          <w:rFonts w:eastAsia="StempelGaramondLTPro-Roman"/>
          <w:sz w:val="28"/>
          <w:szCs w:val="28"/>
          <w:lang w:eastAsia="en-US"/>
        </w:rPr>
        <w:tab/>
      </w:r>
      <w:r w:rsidRPr="00585827">
        <w:rPr>
          <w:rFonts w:eastAsia="StempelGaramondLTPro-Roman"/>
          <w:sz w:val="28"/>
          <w:szCs w:val="28"/>
          <w:lang w:eastAsia="en-US"/>
        </w:rPr>
        <w:tab/>
      </w:r>
      <w:r w:rsidRPr="00585827">
        <w:rPr>
          <w:rFonts w:eastAsia="StempelGaramondLTPro-Roman"/>
          <w:sz w:val="28"/>
          <w:szCs w:val="28"/>
          <w:lang w:eastAsia="en-US"/>
        </w:rPr>
        <w:tab/>
        <w:t>Центральный музей Республики Казахстан</w:t>
      </w:r>
    </w:p>
    <w:p w14:paraId="4A94E6C2" w14:textId="77777777" w:rsidR="00DC6AA4" w:rsidRDefault="00DC6AA4" w:rsidP="00DC6AA4">
      <w:pPr>
        <w:autoSpaceDE w:val="0"/>
        <w:autoSpaceDN w:val="0"/>
        <w:adjustRightInd w:val="0"/>
        <w:spacing w:line="360" w:lineRule="auto"/>
        <w:jc w:val="both"/>
        <w:rPr>
          <w:rFonts w:eastAsia="Georgia-Bold"/>
          <w:sz w:val="28"/>
          <w:szCs w:val="28"/>
          <w:lang w:val="en-US" w:eastAsia="en-US"/>
        </w:rPr>
      </w:pPr>
      <w:r>
        <w:rPr>
          <w:rFonts w:eastAsia="Georgia-Bold"/>
          <w:sz w:val="28"/>
          <w:szCs w:val="28"/>
          <w:lang w:val="en-US" w:eastAsia="en-US"/>
        </w:rPr>
        <w:t>BAR</w:t>
      </w:r>
      <w:r>
        <w:rPr>
          <w:rFonts w:eastAsia="Georgia-Bold"/>
          <w:sz w:val="28"/>
          <w:szCs w:val="28"/>
          <w:lang w:val="en-US" w:eastAsia="en-US"/>
        </w:rPr>
        <w:tab/>
      </w:r>
      <w:r>
        <w:rPr>
          <w:rFonts w:eastAsia="Georgia-Bold"/>
          <w:sz w:val="28"/>
          <w:szCs w:val="28"/>
          <w:lang w:val="en-US" w:eastAsia="en-US"/>
        </w:rPr>
        <w:tab/>
      </w:r>
      <w:r>
        <w:rPr>
          <w:rFonts w:eastAsia="Georgia-Bold"/>
          <w:sz w:val="28"/>
          <w:szCs w:val="28"/>
          <w:lang w:val="en-US" w:eastAsia="en-US"/>
        </w:rPr>
        <w:tab/>
        <w:t>British Archaeological Reports</w:t>
      </w:r>
    </w:p>
    <w:p w14:paraId="4D658627" w14:textId="77777777" w:rsidR="00DC6AA4" w:rsidRPr="00DD0D98" w:rsidRDefault="00DC6AA4" w:rsidP="00DC6AA4">
      <w:pPr>
        <w:autoSpaceDE w:val="0"/>
        <w:autoSpaceDN w:val="0"/>
        <w:adjustRightInd w:val="0"/>
        <w:spacing w:line="360" w:lineRule="auto"/>
        <w:jc w:val="both"/>
        <w:rPr>
          <w:rStyle w:val="st"/>
          <w:sz w:val="28"/>
          <w:szCs w:val="28"/>
          <w:lang w:val="en-US"/>
        </w:rPr>
      </w:pPr>
      <w:r w:rsidRPr="0015283A">
        <w:rPr>
          <w:rFonts w:eastAsia="Georgia-Bold"/>
          <w:sz w:val="28"/>
          <w:szCs w:val="28"/>
          <w:lang w:val="en-US" w:eastAsia="en-US"/>
        </w:rPr>
        <w:t>MDAFA</w:t>
      </w:r>
      <w:r>
        <w:rPr>
          <w:rFonts w:eastAsia="Georgia-Bold"/>
          <w:sz w:val="28"/>
          <w:szCs w:val="28"/>
          <w:lang w:val="en-US" w:eastAsia="en-US"/>
        </w:rPr>
        <w:tab/>
      </w:r>
      <w:r>
        <w:rPr>
          <w:rFonts w:eastAsia="Georgia-Bold"/>
          <w:sz w:val="28"/>
          <w:szCs w:val="28"/>
          <w:lang w:val="en-US" w:eastAsia="en-US"/>
        </w:rPr>
        <w:tab/>
      </w:r>
      <w:proofErr w:type="spellStart"/>
      <w:r w:rsidRPr="00DD0D98">
        <w:rPr>
          <w:rStyle w:val="a5"/>
          <w:sz w:val="28"/>
          <w:szCs w:val="28"/>
          <w:lang w:val="en-US"/>
        </w:rPr>
        <w:t>Mémoires</w:t>
      </w:r>
      <w:proofErr w:type="spellEnd"/>
      <w:r w:rsidRPr="00DD0D98">
        <w:rPr>
          <w:rStyle w:val="st"/>
          <w:i/>
          <w:iCs/>
          <w:sz w:val="28"/>
          <w:szCs w:val="28"/>
          <w:lang w:val="en-US"/>
        </w:rPr>
        <w:t xml:space="preserve"> </w:t>
      </w:r>
      <w:r w:rsidRPr="00DD0D98">
        <w:rPr>
          <w:rStyle w:val="st"/>
          <w:sz w:val="28"/>
          <w:szCs w:val="28"/>
          <w:lang w:val="en-US"/>
        </w:rPr>
        <w:t xml:space="preserve">de la </w:t>
      </w:r>
      <w:proofErr w:type="spellStart"/>
      <w:r w:rsidRPr="00DD0D98">
        <w:rPr>
          <w:rStyle w:val="st"/>
          <w:sz w:val="28"/>
          <w:szCs w:val="28"/>
          <w:lang w:val="en-US"/>
        </w:rPr>
        <w:t>Délégation</w:t>
      </w:r>
      <w:proofErr w:type="spellEnd"/>
      <w:r w:rsidRPr="00DD0D98">
        <w:rPr>
          <w:rStyle w:val="st"/>
          <w:sz w:val="28"/>
          <w:szCs w:val="28"/>
          <w:lang w:val="en-US"/>
        </w:rPr>
        <w:t xml:space="preserve"> </w:t>
      </w:r>
      <w:proofErr w:type="spellStart"/>
      <w:r w:rsidRPr="00DD0D98">
        <w:rPr>
          <w:rStyle w:val="st"/>
          <w:sz w:val="28"/>
          <w:szCs w:val="28"/>
          <w:lang w:val="en-US"/>
        </w:rPr>
        <w:t>archéologique</w:t>
      </w:r>
      <w:proofErr w:type="spellEnd"/>
      <w:r w:rsidRPr="00DD0D98">
        <w:rPr>
          <w:rStyle w:val="st"/>
          <w:sz w:val="28"/>
          <w:szCs w:val="28"/>
          <w:lang w:val="en-US"/>
        </w:rPr>
        <w:t xml:space="preserve"> </w:t>
      </w:r>
      <w:proofErr w:type="spellStart"/>
      <w:r w:rsidRPr="00DD0D98">
        <w:rPr>
          <w:rStyle w:val="st"/>
          <w:sz w:val="28"/>
          <w:szCs w:val="28"/>
          <w:lang w:val="en-US"/>
        </w:rPr>
        <w:t>française</w:t>
      </w:r>
      <w:proofErr w:type="spellEnd"/>
      <w:r w:rsidRPr="00DD0D98">
        <w:rPr>
          <w:rStyle w:val="st"/>
          <w:sz w:val="28"/>
          <w:szCs w:val="28"/>
          <w:lang w:val="en-US"/>
        </w:rPr>
        <w:t xml:space="preserve"> </w:t>
      </w:r>
      <w:proofErr w:type="spellStart"/>
      <w:r w:rsidRPr="00DD0D98">
        <w:rPr>
          <w:rStyle w:val="st"/>
          <w:sz w:val="28"/>
          <w:szCs w:val="28"/>
          <w:lang w:val="en-US"/>
        </w:rPr>
        <w:t>en</w:t>
      </w:r>
      <w:proofErr w:type="spellEnd"/>
      <w:r w:rsidRPr="00DD0D98">
        <w:rPr>
          <w:rStyle w:val="st"/>
          <w:sz w:val="28"/>
          <w:szCs w:val="28"/>
          <w:lang w:val="en-US"/>
        </w:rPr>
        <w:t xml:space="preserve"> </w:t>
      </w:r>
    </w:p>
    <w:p w14:paraId="4AD872AA" w14:textId="77777777" w:rsidR="00DC6AA4" w:rsidRPr="006E4657" w:rsidRDefault="00DC6AA4" w:rsidP="00DC6AA4">
      <w:pPr>
        <w:autoSpaceDE w:val="0"/>
        <w:autoSpaceDN w:val="0"/>
        <w:adjustRightInd w:val="0"/>
        <w:spacing w:line="360" w:lineRule="auto"/>
        <w:ind w:left="1416" w:firstLine="708"/>
        <w:jc w:val="both"/>
        <w:rPr>
          <w:rFonts w:eastAsia="StempelGaramondLTPro-Roman"/>
          <w:sz w:val="28"/>
          <w:szCs w:val="28"/>
          <w:lang w:eastAsia="en-US"/>
        </w:rPr>
      </w:pPr>
      <w:r w:rsidRPr="00DD0D98">
        <w:rPr>
          <w:rStyle w:val="st"/>
          <w:sz w:val="28"/>
          <w:szCs w:val="28"/>
          <w:lang w:val="en-US"/>
        </w:rPr>
        <w:t>Afghanistan</w:t>
      </w:r>
    </w:p>
    <w:p w14:paraId="6CB3BE32" w14:textId="77777777" w:rsidR="00385CD9" w:rsidRDefault="00385CD9"/>
    <w:sectPr w:rsidR="00385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StempelGaramondLTPro-Roman">
    <w:altName w:val="MS Mincho"/>
    <w:panose1 w:val="00000000000000000000"/>
    <w:charset w:val="80"/>
    <w:family w:val="auto"/>
    <w:notTrueType/>
    <w:pitch w:val="default"/>
    <w:sig w:usb0="00000001" w:usb1="08070000" w:usb2="00000010" w:usb3="00000000" w:csb0="00020000" w:csb1="00000000"/>
  </w:font>
  <w:font w:name="Garamond-Bold">
    <w:altName w:val="MS Mincho"/>
    <w:panose1 w:val="00000000000000000000"/>
    <w:charset w:val="80"/>
    <w:family w:val="auto"/>
    <w:notTrueType/>
    <w:pitch w:val="default"/>
    <w:sig w:usb0="00000203" w:usb1="08070000" w:usb2="00000010" w:usb3="00000000" w:csb0="00020005" w:csb1="00000000"/>
  </w:font>
  <w:font w:name="Georgia-Bold">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A4"/>
    <w:rsid w:val="00385CD9"/>
    <w:rsid w:val="00DC6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EFD59"/>
  <w15:chartTrackingRefBased/>
  <w15:docId w15:val="{13549F0F-D331-4197-A852-9EAD04FE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AA4"/>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2"/>
    <w:uiPriority w:val="99"/>
    <w:unhideWhenUsed/>
    <w:rsid w:val="00DC6AA4"/>
    <w:rPr>
      <w:sz w:val="20"/>
      <w:szCs w:val="20"/>
    </w:rPr>
  </w:style>
  <w:style w:type="character" w:customStyle="1" w:styleId="a4">
    <w:name w:val="Текст сноски Знак"/>
    <w:basedOn w:val="a0"/>
    <w:rsid w:val="00DC6AA4"/>
    <w:rPr>
      <w:rFonts w:eastAsia="Calibri"/>
    </w:rPr>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rsid w:val="00DC6AA4"/>
    <w:rPr>
      <w:rFonts w:eastAsia="Calibri"/>
    </w:rPr>
  </w:style>
  <w:style w:type="character" w:styleId="a5">
    <w:name w:val="Emphasis"/>
    <w:basedOn w:val="a0"/>
    <w:uiPriority w:val="20"/>
    <w:qFormat/>
    <w:rsid w:val="00DC6AA4"/>
    <w:rPr>
      <w:i/>
      <w:iCs/>
    </w:rPr>
  </w:style>
  <w:style w:type="character" w:customStyle="1" w:styleId="st">
    <w:name w:val="st"/>
    <w:basedOn w:val="a0"/>
    <w:rsid w:val="00DC6AA4"/>
  </w:style>
  <w:style w:type="paragraph" w:styleId="a6">
    <w:name w:val="Balloon Text"/>
    <w:basedOn w:val="a"/>
    <w:link w:val="a7"/>
    <w:semiHidden/>
    <w:unhideWhenUsed/>
    <w:rsid w:val="00DC6AA4"/>
    <w:rPr>
      <w:rFonts w:ascii="Segoe UI" w:hAnsi="Segoe UI" w:cs="Segoe UI"/>
      <w:sz w:val="18"/>
      <w:szCs w:val="18"/>
    </w:rPr>
  </w:style>
  <w:style w:type="character" w:customStyle="1" w:styleId="a7">
    <w:name w:val="Текст выноски Знак"/>
    <w:basedOn w:val="a0"/>
    <w:link w:val="a6"/>
    <w:semiHidden/>
    <w:rsid w:val="00DC6AA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Treister Mikhail</dc:creator>
  <cp:keywords/>
  <dc:description/>
  <cp:lastModifiedBy>Treister Mikhail</cp:lastModifiedBy>
  <cp:revision>1</cp:revision>
  <dcterms:created xsi:type="dcterms:W3CDTF">2020-07-28T13:25:00Z</dcterms:created>
  <dcterms:modified xsi:type="dcterms:W3CDTF">2020-07-28T13:25:00Z</dcterms:modified>
</cp:coreProperties>
</file>