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60" w:rsidRDefault="00286C60" w:rsidP="00286C60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286C60" w:rsidRDefault="00286C60" w:rsidP="00286C60">
      <w:pPr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286C60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2906649</wp:posOffset>
                </wp:positionH>
                <wp:positionV relativeFrom="paragraph">
                  <wp:posOffset>172973</wp:posOffset>
                </wp:positionV>
                <wp:extent cx="29261" cy="5127625"/>
                <wp:effectExtent l="0" t="0" r="27940" b="349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5127625"/>
                        </a:xfrm>
                        <a:prstGeom prst="line">
                          <a:avLst/>
                        </a:prstGeom>
                        <a:ln w="31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0ED1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85pt,13.6pt" to="231.15pt,4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" strokecolor="black [3200]" strokeweight=".25pt">
                <v:stroke dashstyle="dashDot" joinstyle="miter"/>
              </v:line>
            </w:pict>
          </mc:Fallback>
        </mc:AlternateContent>
      </w:r>
      <w:r w:rsidR="00286C60">
        <w:rPr>
          <w:rFonts w:eastAsia="Times New Roman" w:cs="Times New Roman"/>
        </w:rPr>
        <w:tab/>
      </w: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172720</wp:posOffset>
            </wp:positionV>
            <wp:extent cx="6035040" cy="5127625"/>
            <wp:effectExtent l="0" t="0" r="3810" b="1587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60" w:rsidRDefault="00286C60" w:rsidP="00286C60">
      <w:pPr>
        <w:tabs>
          <w:tab w:val="left" w:pos="1605"/>
        </w:tabs>
        <w:jc w:val="both"/>
        <w:rPr>
          <w:rFonts w:eastAsia="Times New Roman" w:cs="Times New Roman"/>
        </w:rPr>
      </w:pPr>
    </w:p>
    <w:p w:rsidR="00286C60" w:rsidRDefault="00286C60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351CA5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683C3" wp14:editId="32F993F3">
                <wp:simplePos x="0" y="0"/>
                <wp:positionH relativeFrom="column">
                  <wp:posOffset>3086735</wp:posOffset>
                </wp:positionH>
                <wp:positionV relativeFrom="paragraph">
                  <wp:posOffset>101727</wp:posOffset>
                </wp:positionV>
                <wp:extent cx="1009497" cy="52669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97" cy="5266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CA5" w:rsidRPr="00351CA5" w:rsidRDefault="00351CA5" w:rsidP="00351C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ЗС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683C3" id="Прямоугольник 6" o:spid="_x0000_s1026" style="position:absolute;left:0;text-align:left;margin-left:243.05pt;margin-top:8pt;width:79.5pt;height:4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" filled="f" stroked="f" strokeweight="1pt">
                <v:textbox>
                  <w:txbxContent>
                    <w:p w:rsidR="00351CA5" w:rsidRPr="00351CA5" w:rsidRDefault="00351CA5" w:rsidP="00351C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ЗС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770280</wp:posOffset>
                </wp:positionH>
                <wp:positionV relativeFrom="paragraph">
                  <wp:posOffset>103099</wp:posOffset>
                </wp:positionV>
                <wp:extent cx="1009497" cy="52669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97" cy="5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ED3" w:rsidRPr="00351CA5" w:rsidRDefault="00ED3ED3" w:rsidP="00ED3ED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1CA5">
                              <w:rPr>
                                <w:color w:val="000000" w:themeColor="text1"/>
                              </w:rPr>
                              <w:t>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7" style="position:absolute;left:0;text-align:left;margin-left:60.65pt;margin-top:8.1pt;width:79.5pt;height:4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" filled="f" stroked="f" strokeweight="1pt">
                <v:textbox>
                  <w:txbxContent>
                    <w:p w:rsidR="00ED3ED3" w:rsidRPr="00351CA5" w:rsidRDefault="00ED3ED3" w:rsidP="00ED3ED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51CA5">
                        <w:rPr>
                          <w:color w:val="000000" w:themeColor="text1"/>
                        </w:rPr>
                        <w:t>ЕТР</w:t>
                      </w:r>
                    </w:p>
                  </w:txbxContent>
                </v:textbox>
              </v:rect>
            </w:pict>
          </mc:Fallback>
        </mc:AlternateContent>
      </w: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ED3ED3" w:rsidRDefault="00ED3ED3" w:rsidP="00286C60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</w:p>
    <w:p w:rsidR="005A4106" w:rsidRPr="00B5445A" w:rsidRDefault="005C5FA5" w:rsidP="00B5445A">
      <w:pPr>
        <w:tabs>
          <w:tab w:val="left" w:pos="1605"/>
        </w:tabs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Рис. 2</w:t>
      </w:r>
      <w:r w:rsidR="00286C60">
        <w:rPr>
          <w:rFonts w:eastAsia="Times New Roman" w:cs="Times New Roman"/>
        </w:rPr>
        <w:t xml:space="preserve">. Количество сильных и слабых кислот в озерах ЕТР и ЗС в зависимости от природно-климатической </w:t>
      </w:r>
      <w:r w:rsidR="005F409A">
        <w:rPr>
          <w:rFonts w:eastAsia="Times New Roman" w:cs="Times New Roman"/>
        </w:rPr>
        <w:t>принадлежности:</w:t>
      </w:r>
      <w:r w:rsidR="000833A3">
        <w:rPr>
          <w:rFonts w:eastAsia="Times New Roman" w:cs="Times New Roman"/>
        </w:rPr>
        <w:t xml:space="preserve"> </w:t>
      </w:r>
      <w:r w:rsidR="00B5445A">
        <w:t>1 – тундра и лесотундра; 2- северная тайга; 3- средняя тайга</w:t>
      </w:r>
      <w:bookmarkStart w:id="0" w:name="_GoBack"/>
      <w:bookmarkEnd w:id="0"/>
    </w:p>
    <w:sectPr w:rsidR="005A4106" w:rsidRPr="00B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2"/>
    <w:rsid w:val="000833A3"/>
    <w:rsid w:val="00286C60"/>
    <w:rsid w:val="00351CA5"/>
    <w:rsid w:val="005A4106"/>
    <w:rsid w:val="005C5FA5"/>
    <w:rsid w:val="005F409A"/>
    <w:rsid w:val="00615BC2"/>
    <w:rsid w:val="00B5445A"/>
    <w:rsid w:val="00ED3ED3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957C-9F13-4DB2-9638-0DD8C0C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60"/>
    <w:pP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CA5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580927384076987E-2"/>
          <c:y val="3.8907599047647554E-2"/>
          <c:w val="0.83186351706036754"/>
          <c:h val="0.87345061857426631"/>
        </c:manualLayout>
      </c:layout>
      <c:barChart>
        <c:barDir val="col"/>
        <c:grouping val="stacked"/>
        <c:varyColors val="0"/>
        <c:ser>
          <c:idx val="0"/>
          <c:order val="0"/>
          <c:tx>
            <c:v>Сильные кислоты</c:v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(Лист1!$X$4:$Z$5,Лист1!$AS$2:$AU$3)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strCache>
            </c:strRef>
          </c:cat>
          <c:val>
            <c:numRef>
              <c:f>(Лист1!$G$38,Лист1!$G$124,Лист1!$G$238,Лист1!$AI$48,Лист1!$AI$86,Лист1!$AI$137)</c:f>
              <c:numCache>
                <c:formatCode>0.00</c:formatCode>
                <c:ptCount val="6"/>
                <c:pt idx="0">
                  <c:v>12.192557433403941</c:v>
                </c:pt>
                <c:pt idx="1">
                  <c:v>24.840188585456055</c:v>
                </c:pt>
                <c:pt idx="2">
                  <c:v>34.103705902082162</c:v>
                </c:pt>
                <c:pt idx="3">
                  <c:v>29.512229771259257</c:v>
                </c:pt>
                <c:pt idx="4">
                  <c:v>45.078361939584319</c:v>
                </c:pt>
                <c:pt idx="5">
                  <c:v>107.38794913575465</c:v>
                </c:pt>
              </c:numCache>
            </c:numRef>
          </c:val>
        </c:ser>
        <c:ser>
          <c:idx val="1"/>
          <c:order val="1"/>
          <c:tx>
            <c:v>Слабые кислоты</c:v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(Лист1!$X$4:$Z$5,Лист1!$AS$2:$AU$3)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strCache>
            </c:strRef>
          </c:cat>
          <c:val>
            <c:numRef>
              <c:f>(Лист1!$H$38,Лист1!$H$124,Лист1!$H$238,Лист1!$AJ$48,Лист1!$AJ$86,Лист1!$AJ$137)</c:f>
              <c:numCache>
                <c:formatCode>0.00</c:formatCode>
                <c:ptCount val="6"/>
                <c:pt idx="0">
                  <c:v>7.0728064954249454</c:v>
                </c:pt>
                <c:pt idx="1">
                  <c:v>16.529967728698377</c:v>
                </c:pt>
                <c:pt idx="2">
                  <c:v>9.503475679762353</c:v>
                </c:pt>
                <c:pt idx="3">
                  <c:v>4.3690225584322508</c:v>
                </c:pt>
                <c:pt idx="4">
                  <c:v>3.7286675879019082</c:v>
                </c:pt>
                <c:pt idx="5">
                  <c:v>10.945800728213543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1957080"/>
        <c:axId val="521957864"/>
      </c:barChart>
      <c:catAx>
        <c:axId val="521957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21957864"/>
        <c:crosses val="autoZero"/>
        <c:auto val="1"/>
        <c:lblAlgn val="ctr"/>
        <c:lblOffset val="100"/>
        <c:noMultiLvlLbl val="0"/>
      </c:catAx>
      <c:valAx>
        <c:axId val="521957864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ru-RU" sz="1000" b="0" i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мкмоль-экв./л</a:t>
                </a:r>
              </a:p>
            </c:rich>
          </c:tx>
          <c:layout>
            <c:manualLayout>
              <c:xMode val="edge"/>
              <c:yMode val="edge"/>
              <c:x val="7.2222222222222215E-2"/>
              <c:y val="4.590861026816549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ru-RU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21957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70096237970255"/>
          <c:y val="6.0506854548029676E-2"/>
          <c:w val="0.14021259842519684"/>
          <c:h val="0.2145639791986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0.3004</cdr:x>
      <cdr:y>0.61189</cdr:y>
    </cdr:from>
    <cdr:to>
      <cdr:x>0.46759</cdr:x>
      <cdr:y>0.71455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812925" y="3137535"/>
          <a:ext cx="1009015" cy="52641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2017-08-16T07:59:00Z</dcterms:created>
  <dcterms:modified xsi:type="dcterms:W3CDTF">2017-08-18T12:17:00Z</dcterms:modified>
</cp:coreProperties>
</file>