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F54381" w14:textId="27114E23" w:rsidR="001A3A18" w:rsidRDefault="00FD256D" w:rsidP="000030F0">
      <w:pPr>
        <w:widowControl w:val="0"/>
        <w:autoSpaceDE w:val="0"/>
        <w:autoSpaceDN w:val="0"/>
        <w:adjustRightInd w:val="0"/>
        <w:snapToGrid w:val="0"/>
        <w:spacing w:line="360" w:lineRule="auto"/>
        <w:ind w:firstLine="709"/>
        <w:jc w:val="both"/>
        <w:rPr>
          <w:color w:val="1A1718"/>
          <w:sz w:val="28"/>
          <w:szCs w:val="26"/>
        </w:rPr>
      </w:pPr>
      <w:r>
        <w:rPr>
          <w:color w:val="1A1718"/>
          <w:sz w:val="28"/>
          <w:szCs w:val="26"/>
        </w:rPr>
        <w:t>Проблема коррупционных рисков и иных злоупотреблений в сфере публичных закупок сложная и многогранная</w:t>
      </w:r>
      <w:r w:rsidR="001A3A18">
        <w:rPr>
          <w:color w:val="1A1718"/>
          <w:sz w:val="28"/>
          <w:szCs w:val="26"/>
        </w:rPr>
        <w:t xml:space="preserve"> – невозможно сразу </w:t>
      </w:r>
      <w:r w:rsidR="00DC1528">
        <w:rPr>
          <w:color w:val="1A1718"/>
          <w:sz w:val="28"/>
          <w:szCs w:val="26"/>
        </w:rPr>
        <w:t>понять и</w:t>
      </w:r>
      <w:r w:rsidR="001A3A18">
        <w:rPr>
          <w:color w:val="1A1718"/>
          <w:sz w:val="28"/>
          <w:szCs w:val="26"/>
        </w:rPr>
        <w:t xml:space="preserve"> уверенно</w:t>
      </w:r>
      <w:r w:rsidR="00DC1528">
        <w:rPr>
          <w:color w:val="1A1718"/>
          <w:sz w:val="28"/>
          <w:szCs w:val="26"/>
        </w:rPr>
        <w:t xml:space="preserve"> </w:t>
      </w:r>
      <w:r>
        <w:rPr>
          <w:color w:val="1A1718"/>
          <w:sz w:val="28"/>
          <w:szCs w:val="26"/>
        </w:rPr>
        <w:t xml:space="preserve">доказать, что </w:t>
      </w:r>
      <w:r w:rsidR="00DC1528">
        <w:rPr>
          <w:color w:val="1A1718"/>
          <w:sz w:val="28"/>
          <w:szCs w:val="26"/>
        </w:rPr>
        <w:t>ответственное за финансовое обеспечение публичных закупок</w:t>
      </w:r>
      <w:r w:rsidR="00DC1528" w:rsidRPr="00971D53">
        <w:rPr>
          <w:color w:val="1A1718"/>
          <w:sz w:val="28"/>
          <w:szCs w:val="26"/>
        </w:rPr>
        <w:t xml:space="preserve"> </w:t>
      </w:r>
      <w:r w:rsidRPr="00971D53">
        <w:rPr>
          <w:color w:val="1A1718"/>
          <w:sz w:val="28"/>
          <w:szCs w:val="26"/>
        </w:rPr>
        <w:t>должностное лицо</w:t>
      </w:r>
      <w:r w:rsidR="00DC1528">
        <w:rPr>
          <w:color w:val="1A1718"/>
          <w:sz w:val="28"/>
          <w:szCs w:val="26"/>
        </w:rPr>
        <w:t xml:space="preserve"> </w:t>
      </w:r>
      <w:r>
        <w:rPr>
          <w:color w:val="1A1718"/>
          <w:sz w:val="28"/>
          <w:szCs w:val="26"/>
        </w:rPr>
        <w:t xml:space="preserve">намеренно </w:t>
      </w:r>
      <w:r w:rsidR="001A3A18">
        <w:rPr>
          <w:color w:val="1A1718"/>
          <w:sz w:val="28"/>
          <w:szCs w:val="26"/>
        </w:rPr>
        <w:t>либо</w:t>
      </w:r>
      <w:r>
        <w:rPr>
          <w:color w:val="1A1718"/>
          <w:sz w:val="28"/>
          <w:szCs w:val="26"/>
        </w:rPr>
        <w:t xml:space="preserve"> без умысла допустило злоупотребление, попадающее под определение коррупция</w:t>
      </w:r>
      <w:r w:rsidR="001A3A18">
        <w:rPr>
          <w:color w:val="1A1718"/>
          <w:sz w:val="28"/>
          <w:szCs w:val="26"/>
        </w:rPr>
        <w:t>.</w:t>
      </w:r>
    </w:p>
    <w:p w14:paraId="4EC64C39" w14:textId="14671732" w:rsidR="009D4BFA" w:rsidRPr="009D4BFA" w:rsidRDefault="009D4BFA" w:rsidP="009D4BFA">
      <w:pPr>
        <w:widowControl w:val="0"/>
        <w:autoSpaceDE w:val="0"/>
        <w:autoSpaceDN w:val="0"/>
        <w:adjustRightInd w:val="0"/>
        <w:snapToGrid w:val="0"/>
        <w:spacing w:line="360" w:lineRule="auto"/>
        <w:ind w:firstLine="709"/>
        <w:jc w:val="both"/>
        <w:rPr>
          <w:color w:val="1A1718"/>
          <w:sz w:val="28"/>
          <w:szCs w:val="26"/>
        </w:rPr>
      </w:pPr>
      <w:r>
        <w:rPr>
          <w:color w:val="1A1718"/>
          <w:sz w:val="28"/>
          <w:szCs w:val="26"/>
        </w:rPr>
        <w:t xml:space="preserve">Проблема коррупции в сфере закупок значительно обостряется в условиях экономического кризиса или в силу введения внешних санкций, прямо или косвенно затрагивающих процессы национального ресурсного снабжения и производства продукции, а также финансового обеспечения закупок. </w:t>
      </w:r>
      <w:r>
        <w:rPr>
          <w:rFonts w:ascii="TimesNewRomanPSMT" w:hAnsi="TimesNewRomanPSMT" w:cs="TimesNewRomanPSMT"/>
          <w:sz w:val="28"/>
          <w:szCs w:val="28"/>
        </w:rPr>
        <w:t>Многие мировые страны по средствам закупок осуществляют ресурсное снабжение, обеспечивают свою военную, продовольственную, технологическую безопасность. Масштаб, значимость и эффективность осуществления публичных закупок предопределяют экономическое и социально-политическое развитие государства: с одной стороны происходит обеспечение публичной потребности в определенных товарах, работах, услугах, с другой стороны реализуется широкий спектр социально-экономических целей.</w:t>
      </w:r>
    </w:p>
    <w:p w14:paraId="3EBB4CBC" w14:textId="77777777" w:rsidR="006B3813" w:rsidRDefault="006B3813" w:rsidP="006B3813">
      <w:pPr>
        <w:pStyle w:val="a4"/>
        <w:snapToGrid w:val="0"/>
        <w:spacing w:before="0" w:beforeAutospacing="0" w:after="0" w:afterAutospacing="0" w:line="360" w:lineRule="auto"/>
        <w:ind w:firstLine="709"/>
        <w:jc w:val="both"/>
        <w:rPr>
          <w:sz w:val="28"/>
          <w:szCs w:val="28"/>
        </w:rPr>
      </w:pPr>
      <w:r w:rsidRPr="002E104A">
        <w:rPr>
          <w:sz w:val="28"/>
          <w:szCs w:val="28"/>
        </w:rPr>
        <w:t>Неоднократно на международном уровне акцентировано внимание на том, что публичные закупки входят в число стратегических инструментов государственного управления и экономического развития.</w:t>
      </w:r>
      <w:r w:rsidRPr="002E104A">
        <w:rPr>
          <w:rStyle w:val="a9"/>
          <w:sz w:val="28"/>
          <w:szCs w:val="28"/>
        </w:rPr>
        <w:footnoteReference w:id="1"/>
      </w:r>
      <w:r w:rsidRPr="002E104A">
        <w:rPr>
          <w:sz w:val="28"/>
          <w:szCs w:val="28"/>
        </w:rPr>
        <w:t xml:space="preserve"> Например, в период кризиса 2008</w:t>
      </w:r>
      <w:r>
        <w:rPr>
          <w:sz w:val="28"/>
          <w:szCs w:val="28"/>
        </w:rPr>
        <w:t>-</w:t>
      </w:r>
      <w:r w:rsidRPr="002E104A">
        <w:rPr>
          <w:sz w:val="28"/>
          <w:szCs w:val="28"/>
        </w:rPr>
        <w:t xml:space="preserve">2009 </w:t>
      </w:r>
      <w:proofErr w:type="spellStart"/>
      <w:r w:rsidRPr="002E104A">
        <w:rPr>
          <w:sz w:val="28"/>
          <w:szCs w:val="28"/>
        </w:rPr>
        <w:t>г</w:t>
      </w:r>
      <w:r>
        <w:rPr>
          <w:sz w:val="28"/>
          <w:szCs w:val="28"/>
        </w:rPr>
        <w:t>.</w:t>
      </w:r>
      <w:r w:rsidRPr="002E104A">
        <w:rPr>
          <w:sz w:val="28"/>
          <w:szCs w:val="28"/>
        </w:rPr>
        <w:t>г</w:t>
      </w:r>
      <w:proofErr w:type="spellEnd"/>
      <w:r w:rsidRPr="002E104A">
        <w:rPr>
          <w:sz w:val="28"/>
          <w:szCs w:val="28"/>
        </w:rPr>
        <w:t>. государственные закупки рассматривались в качестве одного из ключевых инструментов реализации антикризисных мер, а правительством были предусмотрены меры для стимулирования отечественных производителей, включая ряд преференций по определенной номенклатуре продукции.</w:t>
      </w:r>
      <w:r w:rsidRPr="002E104A">
        <w:rPr>
          <w:rStyle w:val="a9"/>
          <w:sz w:val="28"/>
          <w:szCs w:val="28"/>
        </w:rPr>
        <w:footnoteReference w:id="2"/>
      </w:r>
      <w:r w:rsidRPr="002E104A">
        <w:rPr>
          <w:sz w:val="28"/>
          <w:szCs w:val="28"/>
        </w:rPr>
        <w:t xml:space="preserve"> </w:t>
      </w:r>
    </w:p>
    <w:p w14:paraId="327B9C72" w14:textId="101EBC11" w:rsidR="006B3813" w:rsidRDefault="006B3813" w:rsidP="006B3813">
      <w:pPr>
        <w:pStyle w:val="a4"/>
        <w:snapToGrid w:val="0"/>
        <w:spacing w:before="0" w:beforeAutospacing="0" w:after="0" w:afterAutospacing="0" w:line="360" w:lineRule="auto"/>
        <w:ind w:firstLine="709"/>
        <w:jc w:val="both"/>
        <w:rPr>
          <w:rFonts w:ascii="TimesNewRomanPSMT" w:hAnsi="TimesNewRomanPSMT" w:cs="TimesNewRomanPSMT"/>
          <w:sz w:val="28"/>
          <w:szCs w:val="28"/>
        </w:rPr>
      </w:pPr>
      <w:r>
        <w:rPr>
          <w:rFonts w:ascii="TimesNewRomanPSMT" w:hAnsi="TimesNewRomanPSMT" w:cs="TimesNewRomanPSMT"/>
          <w:sz w:val="28"/>
          <w:szCs w:val="28"/>
        </w:rPr>
        <w:lastRenderedPageBreak/>
        <w:t>Изложенное выше свидетельствует, что</w:t>
      </w:r>
      <w:r w:rsidRPr="00DD4E8A">
        <w:rPr>
          <w:rFonts w:ascii="TimesNewRomanPSMT" w:hAnsi="TimesNewRomanPSMT" w:cs="TimesNewRomanPSMT"/>
          <w:sz w:val="28"/>
          <w:szCs w:val="28"/>
        </w:rPr>
        <w:t xml:space="preserve"> </w:t>
      </w:r>
      <w:r>
        <w:rPr>
          <w:rFonts w:ascii="TimesNewRomanPSMT" w:hAnsi="TimesNewRomanPSMT" w:cs="TimesNewRomanPSMT"/>
          <w:sz w:val="28"/>
          <w:szCs w:val="28"/>
        </w:rPr>
        <w:t xml:space="preserve">процесс финансового обеспечения публичных закупок может быть уязвимым в период действия внешних экономических санкций. В совокупности санкции серьезно воздействуют на порядок реализации правоприменительной и судебной практики. В данной связи, полагаем необходимым рассмотреть понятие, сущность и виды коррупционных проявлений в сфере закупок, а также а также варианты минимизации коррупционных рисков с учетом санкционного давления. </w:t>
      </w:r>
    </w:p>
    <w:p w14:paraId="5783F3FF" w14:textId="59E96296" w:rsidR="00DC1791" w:rsidRDefault="00CF08F8" w:rsidP="006B3813">
      <w:pPr>
        <w:snapToGrid w:val="0"/>
        <w:spacing w:line="360" w:lineRule="auto"/>
        <w:ind w:firstLine="708"/>
        <w:jc w:val="both"/>
        <w:rPr>
          <w:sz w:val="28"/>
          <w:szCs w:val="28"/>
        </w:rPr>
      </w:pPr>
      <w:r>
        <w:rPr>
          <w:sz w:val="28"/>
          <w:szCs w:val="28"/>
        </w:rPr>
        <w:t>М</w:t>
      </w:r>
      <w:r w:rsidRPr="002575BE">
        <w:rPr>
          <w:sz w:val="28"/>
          <w:szCs w:val="28"/>
        </w:rPr>
        <w:t>ногогранност</w:t>
      </w:r>
      <w:r>
        <w:rPr>
          <w:sz w:val="28"/>
          <w:szCs w:val="28"/>
        </w:rPr>
        <w:t>ь</w:t>
      </w:r>
      <w:r w:rsidRPr="002575BE">
        <w:rPr>
          <w:sz w:val="28"/>
          <w:szCs w:val="28"/>
        </w:rPr>
        <w:t xml:space="preserve"> поняти</w:t>
      </w:r>
      <w:r>
        <w:rPr>
          <w:sz w:val="28"/>
          <w:szCs w:val="28"/>
        </w:rPr>
        <w:t xml:space="preserve">я «коррупция», </w:t>
      </w:r>
      <w:r w:rsidRPr="002575BE">
        <w:rPr>
          <w:sz w:val="28"/>
          <w:szCs w:val="28"/>
        </w:rPr>
        <w:t>его комплексно</w:t>
      </w:r>
      <w:r>
        <w:rPr>
          <w:sz w:val="28"/>
          <w:szCs w:val="28"/>
        </w:rPr>
        <w:t>е</w:t>
      </w:r>
      <w:r w:rsidRPr="002575BE">
        <w:rPr>
          <w:sz w:val="28"/>
          <w:szCs w:val="28"/>
        </w:rPr>
        <w:t xml:space="preserve"> содержани</w:t>
      </w:r>
      <w:r>
        <w:rPr>
          <w:sz w:val="28"/>
          <w:szCs w:val="28"/>
        </w:rPr>
        <w:t>е</w:t>
      </w:r>
      <w:r w:rsidR="00DC1791">
        <w:rPr>
          <w:sz w:val="28"/>
          <w:szCs w:val="28"/>
        </w:rPr>
        <w:t xml:space="preserve"> предопределено историей развития </w:t>
      </w:r>
      <w:r>
        <w:rPr>
          <w:sz w:val="28"/>
          <w:szCs w:val="28"/>
        </w:rPr>
        <w:t>государства</w:t>
      </w:r>
      <w:r w:rsidR="00DC1791">
        <w:rPr>
          <w:sz w:val="28"/>
          <w:szCs w:val="28"/>
        </w:rPr>
        <w:t xml:space="preserve"> и отражено в трудах многих ученых, </w:t>
      </w:r>
      <w:r w:rsidR="00FD256D" w:rsidRPr="002575BE">
        <w:rPr>
          <w:sz w:val="28"/>
          <w:szCs w:val="28"/>
        </w:rPr>
        <w:t>политически</w:t>
      </w:r>
      <w:r w:rsidR="00DC1791">
        <w:rPr>
          <w:sz w:val="28"/>
          <w:szCs w:val="28"/>
        </w:rPr>
        <w:t>х</w:t>
      </w:r>
      <w:r w:rsidR="00FD256D" w:rsidRPr="002575BE">
        <w:rPr>
          <w:sz w:val="28"/>
          <w:szCs w:val="28"/>
        </w:rPr>
        <w:t xml:space="preserve"> деятел</w:t>
      </w:r>
      <w:r w:rsidR="00DC1791">
        <w:rPr>
          <w:sz w:val="28"/>
          <w:szCs w:val="28"/>
        </w:rPr>
        <w:t>ей</w:t>
      </w:r>
      <w:r w:rsidR="00FD256D" w:rsidRPr="002575BE">
        <w:rPr>
          <w:sz w:val="28"/>
          <w:szCs w:val="28"/>
        </w:rPr>
        <w:t>, государственны</w:t>
      </w:r>
      <w:r w:rsidR="00DC1791">
        <w:rPr>
          <w:sz w:val="28"/>
          <w:szCs w:val="28"/>
        </w:rPr>
        <w:t>х</w:t>
      </w:r>
      <w:r w:rsidR="00FD256D" w:rsidRPr="002575BE">
        <w:rPr>
          <w:sz w:val="28"/>
          <w:szCs w:val="28"/>
        </w:rPr>
        <w:t xml:space="preserve"> служащи</w:t>
      </w:r>
      <w:r w:rsidR="00DC1791">
        <w:rPr>
          <w:sz w:val="28"/>
          <w:szCs w:val="28"/>
        </w:rPr>
        <w:t xml:space="preserve">х и т.д. </w:t>
      </w:r>
    </w:p>
    <w:p w14:paraId="6C1BDEE1" w14:textId="6E501304" w:rsidR="00DC1791" w:rsidRDefault="00DC1791" w:rsidP="006B3813">
      <w:pPr>
        <w:snapToGrid w:val="0"/>
        <w:spacing w:line="360" w:lineRule="auto"/>
        <w:ind w:firstLine="708"/>
        <w:jc w:val="both"/>
        <w:rPr>
          <w:sz w:val="28"/>
        </w:rPr>
      </w:pPr>
      <w:r>
        <w:rPr>
          <w:sz w:val="28"/>
        </w:rPr>
        <w:t>О</w:t>
      </w:r>
      <w:r w:rsidR="00FD256D">
        <w:rPr>
          <w:sz w:val="28"/>
        </w:rPr>
        <w:t>прос более, чем 100 респондентов</w:t>
      </w:r>
      <w:r>
        <w:rPr>
          <w:sz w:val="28"/>
        </w:rPr>
        <w:t xml:space="preserve"> из числа субъектов сферы публичных закупок продемонстрировал нам факт наличия </w:t>
      </w:r>
      <w:r w:rsidR="00FD256D">
        <w:rPr>
          <w:sz w:val="28"/>
        </w:rPr>
        <w:t>в российском обществе сформирова</w:t>
      </w:r>
      <w:r>
        <w:rPr>
          <w:sz w:val="28"/>
        </w:rPr>
        <w:t xml:space="preserve">нного </w:t>
      </w:r>
      <w:r w:rsidR="00FD256D">
        <w:rPr>
          <w:sz w:val="28"/>
        </w:rPr>
        <w:t>устойчиво</w:t>
      </w:r>
      <w:r>
        <w:rPr>
          <w:sz w:val="28"/>
        </w:rPr>
        <w:t>го</w:t>
      </w:r>
      <w:r w:rsidR="00FD256D">
        <w:rPr>
          <w:sz w:val="28"/>
        </w:rPr>
        <w:t xml:space="preserve"> мнени</w:t>
      </w:r>
      <w:r>
        <w:rPr>
          <w:sz w:val="28"/>
        </w:rPr>
        <w:t>я</w:t>
      </w:r>
      <w:r w:rsidR="00FD256D">
        <w:rPr>
          <w:sz w:val="28"/>
        </w:rPr>
        <w:t xml:space="preserve">, что </w:t>
      </w:r>
      <w:r>
        <w:rPr>
          <w:sz w:val="28"/>
        </w:rPr>
        <w:t xml:space="preserve">публичные закупки </w:t>
      </w:r>
      <w:r w:rsidR="00FD256D">
        <w:rPr>
          <w:sz w:val="28"/>
        </w:rPr>
        <w:t>это: коррупция; неэффективный расход бюджетных средств; картели и сговоры.</w:t>
      </w:r>
    </w:p>
    <w:p w14:paraId="1FF7341A" w14:textId="437A7898" w:rsidR="00FD256D" w:rsidRDefault="00EB08EF" w:rsidP="000030F0">
      <w:pPr>
        <w:pStyle w:val="a4"/>
        <w:snapToGrid w:val="0"/>
        <w:spacing w:before="0" w:beforeAutospacing="0" w:after="0" w:afterAutospacing="0" w:line="360" w:lineRule="auto"/>
        <w:ind w:firstLine="708"/>
        <w:jc w:val="both"/>
        <w:rPr>
          <w:sz w:val="28"/>
        </w:rPr>
      </w:pPr>
      <w:r>
        <w:rPr>
          <w:sz w:val="28"/>
        </w:rPr>
        <w:t>Для многих респондентов л</w:t>
      </w:r>
      <w:r w:rsidR="00FD256D" w:rsidRPr="00DA2D25">
        <w:rPr>
          <w:sz w:val="28"/>
        </w:rPr>
        <w:t>юб</w:t>
      </w:r>
      <w:r>
        <w:rPr>
          <w:sz w:val="28"/>
        </w:rPr>
        <w:t>ое</w:t>
      </w:r>
      <w:r w:rsidR="00FD256D" w:rsidRPr="00DA2D25">
        <w:rPr>
          <w:sz w:val="28"/>
        </w:rPr>
        <w:t xml:space="preserve"> </w:t>
      </w:r>
      <w:r w:rsidR="00FD256D">
        <w:rPr>
          <w:sz w:val="28"/>
        </w:rPr>
        <w:t>законодательн</w:t>
      </w:r>
      <w:r>
        <w:rPr>
          <w:sz w:val="28"/>
        </w:rPr>
        <w:t>ое</w:t>
      </w:r>
      <w:r w:rsidR="00FD256D">
        <w:rPr>
          <w:sz w:val="28"/>
        </w:rPr>
        <w:t xml:space="preserve"> </w:t>
      </w:r>
      <w:r w:rsidR="00FD256D" w:rsidRPr="00DA2D25">
        <w:rPr>
          <w:sz w:val="28"/>
        </w:rPr>
        <w:t>изменени</w:t>
      </w:r>
      <w:r>
        <w:rPr>
          <w:sz w:val="28"/>
        </w:rPr>
        <w:t>е</w:t>
      </w:r>
      <w:r w:rsidR="00FD256D" w:rsidRPr="00DA2D25">
        <w:rPr>
          <w:sz w:val="28"/>
        </w:rPr>
        <w:t xml:space="preserve"> созда</w:t>
      </w:r>
      <w:r>
        <w:rPr>
          <w:sz w:val="28"/>
        </w:rPr>
        <w:t>е</w:t>
      </w:r>
      <w:r w:rsidR="00FD256D" w:rsidRPr="00DA2D25">
        <w:rPr>
          <w:sz w:val="28"/>
        </w:rPr>
        <w:t xml:space="preserve">т </w:t>
      </w:r>
      <w:r>
        <w:rPr>
          <w:sz w:val="28"/>
        </w:rPr>
        <w:t xml:space="preserve">общее </w:t>
      </w:r>
      <w:r w:rsidR="00FD256D" w:rsidRPr="00DA2D25">
        <w:rPr>
          <w:sz w:val="28"/>
        </w:rPr>
        <w:t xml:space="preserve">впечатление невозможности разрешить накопившиеся </w:t>
      </w:r>
      <w:r>
        <w:rPr>
          <w:sz w:val="28"/>
        </w:rPr>
        <w:t xml:space="preserve">социально-правовые и финансово-экономические </w:t>
      </w:r>
      <w:r w:rsidR="00FD256D" w:rsidRPr="00DA2D25">
        <w:rPr>
          <w:sz w:val="28"/>
        </w:rPr>
        <w:t>проблемы.</w:t>
      </w:r>
      <w:r w:rsidR="00FD256D">
        <w:rPr>
          <w:sz w:val="28"/>
        </w:rPr>
        <w:t xml:space="preserve"> Указанное </w:t>
      </w:r>
      <w:r>
        <w:rPr>
          <w:sz w:val="28"/>
        </w:rPr>
        <w:t>подтверждает</w:t>
      </w:r>
      <w:r w:rsidR="00FD256D">
        <w:rPr>
          <w:sz w:val="28"/>
        </w:rPr>
        <w:t xml:space="preserve"> наличи</w:t>
      </w:r>
      <w:r>
        <w:rPr>
          <w:sz w:val="28"/>
        </w:rPr>
        <w:t>е</w:t>
      </w:r>
      <w:r w:rsidR="00FD256D">
        <w:rPr>
          <w:sz w:val="28"/>
        </w:rPr>
        <w:t xml:space="preserve"> четко выраженн</w:t>
      </w:r>
      <w:r>
        <w:rPr>
          <w:sz w:val="28"/>
        </w:rPr>
        <w:t>ых признаков</w:t>
      </w:r>
      <w:r w:rsidR="00FD256D">
        <w:rPr>
          <w:sz w:val="28"/>
        </w:rPr>
        <w:t xml:space="preserve"> кризиса правового регулирования и финансового обеспечения публичных закупок, как инструмента реализации публичного интереса. </w:t>
      </w:r>
    </w:p>
    <w:p w14:paraId="69968217" w14:textId="721130E1" w:rsidR="00FD256D" w:rsidRDefault="00566376" w:rsidP="0032398A">
      <w:pPr>
        <w:pStyle w:val="a4"/>
        <w:snapToGrid w:val="0"/>
        <w:spacing w:before="0" w:beforeAutospacing="0" w:after="0" w:afterAutospacing="0" w:line="360" w:lineRule="auto"/>
        <w:ind w:firstLine="708"/>
        <w:jc w:val="both"/>
        <w:rPr>
          <w:sz w:val="28"/>
          <w:szCs w:val="28"/>
        </w:rPr>
      </w:pPr>
      <w:r>
        <w:rPr>
          <w:sz w:val="28"/>
        </w:rPr>
        <w:t>Краткий и</w:t>
      </w:r>
      <w:r w:rsidR="0032398A">
        <w:rPr>
          <w:sz w:val="28"/>
        </w:rPr>
        <w:t xml:space="preserve">сторический экскурс становления и развития российского государства свидетельствует, что </w:t>
      </w:r>
      <w:r w:rsidR="00FD256D">
        <w:rPr>
          <w:sz w:val="28"/>
          <w:szCs w:val="28"/>
        </w:rPr>
        <w:t>коррупционные проявления возникли практически одновременно с образованием царской казны</w:t>
      </w:r>
      <w:r w:rsidR="0032398A">
        <w:rPr>
          <w:sz w:val="28"/>
          <w:szCs w:val="28"/>
        </w:rPr>
        <w:t>, а</w:t>
      </w:r>
      <w:r w:rsidR="00FD256D">
        <w:rPr>
          <w:sz w:val="28"/>
          <w:szCs w:val="28"/>
        </w:rPr>
        <w:t xml:space="preserve"> первое официальное упоминание о </w:t>
      </w:r>
      <w:r w:rsidR="00FD256D">
        <w:rPr>
          <w:color w:val="000000"/>
          <w:sz w:val="28"/>
          <w:szCs w:val="28"/>
        </w:rPr>
        <w:t xml:space="preserve">противодействии коррупции при расходовании казенных средств отмечено </w:t>
      </w:r>
      <w:r w:rsidR="0032398A">
        <w:rPr>
          <w:color w:val="000000"/>
          <w:sz w:val="28"/>
          <w:szCs w:val="28"/>
        </w:rPr>
        <w:t xml:space="preserve">в Белозерской уставной грамоте </w:t>
      </w:r>
      <w:r w:rsidR="00FD256D">
        <w:rPr>
          <w:color w:val="000000"/>
          <w:sz w:val="28"/>
          <w:szCs w:val="28"/>
        </w:rPr>
        <w:t xml:space="preserve">Ивана </w:t>
      </w:r>
      <w:r w:rsidR="00FD256D">
        <w:rPr>
          <w:color w:val="000000"/>
          <w:sz w:val="28"/>
          <w:szCs w:val="28"/>
          <w:lang w:val="en-US"/>
        </w:rPr>
        <w:t>III</w:t>
      </w:r>
      <w:r w:rsidR="00FD256D">
        <w:rPr>
          <w:color w:val="000000"/>
          <w:sz w:val="28"/>
          <w:szCs w:val="28"/>
        </w:rPr>
        <w:t xml:space="preserve">, </w:t>
      </w:r>
      <w:r w:rsidR="0032398A">
        <w:rPr>
          <w:color w:val="000000"/>
          <w:sz w:val="28"/>
          <w:szCs w:val="28"/>
        </w:rPr>
        <w:t>регламентировавшей</w:t>
      </w:r>
      <w:r w:rsidR="00FD256D">
        <w:rPr>
          <w:color w:val="000000"/>
          <w:sz w:val="28"/>
          <w:szCs w:val="28"/>
        </w:rPr>
        <w:t xml:space="preserve"> твердые «кормы» для наместников и их аппарата.</w:t>
      </w:r>
      <w:r w:rsidR="00FD256D">
        <w:rPr>
          <w:rStyle w:val="a9"/>
          <w:color w:val="000000"/>
          <w:sz w:val="28"/>
          <w:szCs w:val="28"/>
        </w:rPr>
        <w:footnoteReference w:id="3"/>
      </w:r>
    </w:p>
    <w:p w14:paraId="4E09927B" w14:textId="3522D8B2" w:rsidR="00FD256D" w:rsidRDefault="00FD256D" w:rsidP="000030F0">
      <w:pPr>
        <w:snapToGrid w:val="0"/>
        <w:spacing w:line="360" w:lineRule="auto"/>
        <w:ind w:firstLine="709"/>
        <w:jc w:val="both"/>
        <w:rPr>
          <w:sz w:val="28"/>
          <w:szCs w:val="28"/>
        </w:rPr>
      </w:pPr>
      <w:r w:rsidRPr="006B69EB">
        <w:rPr>
          <w:color w:val="000000"/>
          <w:sz w:val="28"/>
          <w:szCs w:val="28"/>
        </w:rPr>
        <w:lastRenderedPageBreak/>
        <w:t>Сенатским указом от 1721 года «О борьбе с подложными ценами и коррупцией в деле поставок и подрядов» установлено требование «передаточных денег» (переплаченных), а также штрафа с лиц, получивших за свои подряды слишком высокие цены и тем самым нанесших значительные убытки казне (если их вина была доказана).</w:t>
      </w:r>
      <w:r w:rsidRPr="006B69EB">
        <w:rPr>
          <w:rStyle w:val="a9"/>
          <w:color w:val="000000"/>
          <w:sz w:val="28"/>
          <w:szCs w:val="28"/>
        </w:rPr>
        <w:footnoteReference w:id="4"/>
      </w:r>
    </w:p>
    <w:p w14:paraId="61CBAA33" w14:textId="72893228" w:rsidR="00FD256D" w:rsidRDefault="00FD256D" w:rsidP="00F86DCE">
      <w:pPr>
        <w:snapToGrid w:val="0"/>
        <w:spacing w:line="360" w:lineRule="auto"/>
        <w:ind w:firstLine="709"/>
        <w:jc w:val="both"/>
        <w:rPr>
          <w:sz w:val="28"/>
        </w:rPr>
      </w:pPr>
      <w:r>
        <w:rPr>
          <w:sz w:val="28"/>
        </w:rPr>
        <w:t xml:space="preserve">В СССР о коррупции не было никаких упоминаний, поскольку подобное явление не свойственно социалистическому советскому обществу. Предпосылки для возникновения нового понятия стали появляться на завершающем этапе «перестройки», путем упоминания в новом формирующимся </w:t>
      </w:r>
      <w:r w:rsidR="00566376">
        <w:rPr>
          <w:sz w:val="28"/>
        </w:rPr>
        <w:t xml:space="preserve">национальном </w:t>
      </w:r>
      <w:r>
        <w:rPr>
          <w:sz w:val="28"/>
        </w:rPr>
        <w:t>законодательстве в части определения функционала правоохранительных органов по предупреждению, выявлению и пресечению коррупции.</w:t>
      </w:r>
      <w:r>
        <w:rPr>
          <w:rStyle w:val="a9"/>
          <w:sz w:val="28"/>
        </w:rPr>
        <w:footnoteReference w:id="5"/>
      </w:r>
      <w:r>
        <w:rPr>
          <w:sz w:val="28"/>
        </w:rPr>
        <w:t xml:space="preserve"> </w:t>
      </w:r>
    </w:p>
    <w:p w14:paraId="7962F408" w14:textId="13E882AA" w:rsidR="00FD256D" w:rsidRPr="00C958FB" w:rsidRDefault="00FD256D" w:rsidP="00566376">
      <w:pPr>
        <w:snapToGrid w:val="0"/>
        <w:spacing w:line="360" w:lineRule="auto"/>
        <w:ind w:firstLine="709"/>
        <w:jc w:val="both"/>
        <w:rPr>
          <w:sz w:val="28"/>
        </w:rPr>
      </w:pPr>
      <w:r>
        <w:rPr>
          <w:sz w:val="28"/>
        </w:rPr>
        <w:t>В Российской Федерации понятие коррупция заимствовано из международного права, поскольку в истории развития российского государства для описания подобных явлений использовались понятия: мздоимство, казнокрадство, взяточничество. Факт заимствования и по настоящее время подтверждается сложностью квалификации содержания тех или иных действий, попадающих под понятие коррупция. Так, п</w:t>
      </w:r>
      <w:r w:rsidRPr="002575BE">
        <w:rPr>
          <w:sz w:val="28"/>
          <w:szCs w:val="28"/>
        </w:rPr>
        <w:t>онятие «коррупция» отсутствует практически во всех код</w:t>
      </w:r>
      <w:r>
        <w:rPr>
          <w:sz w:val="28"/>
          <w:szCs w:val="28"/>
        </w:rPr>
        <w:t xml:space="preserve">ифицированных актах </w:t>
      </w:r>
      <w:r w:rsidRPr="002575BE">
        <w:rPr>
          <w:sz w:val="28"/>
          <w:szCs w:val="28"/>
        </w:rPr>
        <w:t xml:space="preserve">Российской Федерации, включая </w:t>
      </w:r>
      <w:r>
        <w:rPr>
          <w:sz w:val="28"/>
          <w:szCs w:val="28"/>
        </w:rPr>
        <w:t>УК РФ</w:t>
      </w:r>
      <w:r w:rsidRPr="002575BE">
        <w:rPr>
          <w:rStyle w:val="a9"/>
          <w:sz w:val="28"/>
          <w:szCs w:val="28"/>
        </w:rPr>
        <w:footnoteReference w:id="6"/>
      </w:r>
      <w:r w:rsidRPr="002575BE">
        <w:rPr>
          <w:sz w:val="28"/>
          <w:szCs w:val="28"/>
        </w:rPr>
        <w:t xml:space="preserve">. В </w:t>
      </w:r>
      <w:r>
        <w:rPr>
          <w:sz w:val="28"/>
          <w:szCs w:val="28"/>
        </w:rPr>
        <w:t>КоАП РФ</w:t>
      </w:r>
      <w:r w:rsidRPr="002575BE">
        <w:rPr>
          <w:rStyle w:val="a9"/>
          <w:sz w:val="28"/>
          <w:szCs w:val="28"/>
        </w:rPr>
        <w:footnoteReference w:id="7"/>
      </w:r>
      <w:r w:rsidRPr="002575BE">
        <w:rPr>
          <w:sz w:val="28"/>
          <w:szCs w:val="28"/>
        </w:rPr>
        <w:t xml:space="preserve"> присутствует лишь две ссылки на законодательство о противодействии коррупции в части исчисления административных сроков. </w:t>
      </w:r>
    </w:p>
    <w:p w14:paraId="6438C5F3" w14:textId="77777777" w:rsidR="00FD256D" w:rsidRPr="0081232E" w:rsidRDefault="00FD256D" w:rsidP="000030F0">
      <w:pPr>
        <w:snapToGrid w:val="0"/>
        <w:spacing w:line="360" w:lineRule="auto"/>
        <w:ind w:firstLine="709"/>
        <w:jc w:val="both"/>
        <w:rPr>
          <w:sz w:val="28"/>
          <w:szCs w:val="28"/>
        </w:rPr>
      </w:pPr>
      <w:r w:rsidRPr="0081232E">
        <w:rPr>
          <w:sz w:val="28"/>
          <w:szCs w:val="28"/>
        </w:rPr>
        <w:lastRenderedPageBreak/>
        <w:t>В 2006 году Российская Федерация без оговорок ратифицировала международный договор – Конвенцию об уголовной ответственности за коррупцию (Страсбург, 27.01.1999 г.)</w:t>
      </w:r>
      <w:r>
        <w:rPr>
          <w:sz w:val="28"/>
          <w:szCs w:val="28"/>
        </w:rPr>
        <w:t xml:space="preserve">, предусматривающую </w:t>
      </w:r>
      <w:r>
        <w:rPr>
          <w:sz w:val="28"/>
        </w:rPr>
        <w:t>уголовную ответственность юридических лиц</w:t>
      </w:r>
      <w:r w:rsidRPr="0081232E">
        <w:rPr>
          <w:sz w:val="28"/>
          <w:szCs w:val="28"/>
        </w:rPr>
        <w:t>.</w:t>
      </w:r>
      <w:r w:rsidRPr="0081232E">
        <w:rPr>
          <w:rStyle w:val="a9"/>
          <w:sz w:val="28"/>
          <w:szCs w:val="28"/>
        </w:rPr>
        <w:footnoteReference w:id="8"/>
      </w:r>
      <w:r w:rsidRPr="0081232E">
        <w:rPr>
          <w:sz w:val="28"/>
          <w:szCs w:val="28"/>
        </w:rPr>
        <w:t xml:space="preserve"> </w:t>
      </w:r>
      <w:r>
        <w:rPr>
          <w:sz w:val="28"/>
          <w:szCs w:val="28"/>
        </w:rPr>
        <w:t>Но поскольку данная Конвенция содержала необязательное требование об установлении уголовной ответственности юридических лиц, в нашей стране по-прежнему отсутствует подобное наказание в УК РФ.</w:t>
      </w:r>
    </w:p>
    <w:p w14:paraId="710EDC9B" w14:textId="77777777" w:rsidR="00FD256D" w:rsidRDefault="00FD256D" w:rsidP="000030F0">
      <w:pPr>
        <w:snapToGrid w:val="0"/>
        <w:spacing w:line="360" w:lineRule="auto"/>
        <w:ind w:firstLine="708"/>
        <w:jc w:val="both"/>
        <w:rPr>
          <w:color w:val="000000"/>
          <w:sz w:val="28"/>
          <w:szCs w:val="28"/>
        </w:rPr>
      </w:pPr>
      <w:r w:rsidRPr="002575BE">
        <w:rPr>
          <w:sz w:val="28"/>
          <w:szCs w:val="28"/>
        </w:rPr>
        <w:t xml:space="preserve">В общенациональном масштабе в Российской Федерации принят </w:t>
      </w:r>
      <w:r w:rsidRPr="002575BE">
        <w:rPr>
          <w:color w:val="000000"/>
          <w:sz w:val="28"/>
          <w:szCs w:val="28"/>
        </w:rPr>
        <w:t xml:space="preserve">Федеральный закон от 25.12.2008 </w:t>
      </w:r>
      <w:r>
        <w:rPr>
          <w:color w:val="000000"/>
          <w:sz w:val="28"/>
          <w:szCs w:val="28"/>
        </w:rPr>
        <w:t xml:space="preserve">г. </w:t>
      </w:r>
      <w:r w:rsidRPr="002575BE">
        <w:rPr>
          <w:color w:val="000000"/>
          <w:sz w:val="28"/>
          <w:szCs w:val="28"/>
        </w:rPr>
        <w:t>№ 273-ФЗ «О противодействии коррупции»</w:t>
      </w:r>
      <w:r w:rsidRPr="002575BE">
        <w:rPr>
          <w:rStyle w:val="a9"/>
          <w:color w:val="000000"/>
          <w:sz w:val="28"/>
          <w:szCs w:val="28"/>
        </w:rPr>
        <w:footnoteReference w:id="9"/>
      </w:r>
      <w:r w:rsidRPr="002575BE">
        <w:rPr>
          <w:color w:val="000000"/>
          <w:sz w:val="28"/>
          <w:szCs w:val="28"/>
        </w:rPr>
        <w:t xml:space="preserve"> и в целях успешной </w:t>
      </w:r>
      <w:r w:rsidRPr="001B0A01">
        <w:rPr>
          <w:color w:val="000000"/>
          <w:sz w:val="28"/>
          <w:szCs w:val="28"/>
        </w:rPr>
        <w:t xml:space="preserve">реализации его норм Указы Президента Российской Федерации от 21.07.2010 </w:t>
      </w:r>
      <w:r>
        <w:rPr>
          <w:color w:val="000000"/>
          <w:sz w:val="28"/>
          <w:szCs w:val="28"/>
        </w:rPr>
        <w:t xml:space="preserve">г. </w:t>
      </w:r>
      <w:r w:rsidRPr="001B0A01">
        <w:rPr>
          <w:color w:val="000000"/>
          <w:sz w:val="28"/>
          <w:szCs w:val="28"/>
        </w:rPr>
        <w:t>№ 925 «О мерах по реализации отдельных положений Федерального закона «О противодействии коррупции»,</w:t>
      </w:r>
      <w:r w:rsidRPr="001B0A01">
        <w:rPr>
          <w:rStyle w:val="a9"/>
          <w:color w:val="000000"/>
          <w:sz w:val="28"/>
          <w:szCs w:val="28"/>
        </w:rPr>
        <w:footnoteReference w:id="10"/>
      </w:r>
      <w:r w:rsidRPr="001B0A01">
        <w:rPr>
          <w:color w:val="000000"/>
          <w:sz w:val="28"/>
          <w:szCs w:val="28"/>
        </w:rPr>
        <w:t xml:space="preserve"> а также утверждающие Национальные планы противодействия коррупции.</w:t>
      </w:r>
      <w:r w:rsidRPr="001B0A01">
        <w:rPr>
          <w:rStyle w:val="a9"/>
          <w:color w:val="000000"/>
          <w:sz w:val="28"/>
          <w:szCs w:val="28"/>
        </w:rPr>
        <w:footnoteReference w:id="11"/>
      </w:r>
      <w:r w:rsidRPr="001B0A01">
        <w:rPr>
          <w:color w:val="000000"/>
          <w:sz w:val="28"/>
          <w:szCs w:val="28"/>
        </w:rPr>
        <w:t xml:space="preserve"> </w:t>
      </w:r>
    </w:p>
    <w:p w14:paraId="623224A3" w14:textId="77777777" w:rsidR="00FD256D" w:rsidRDefault="00FD256D" w:rsidP="000030F0">
      <w:pPr>
        <w:snapToGrid w:val="0"/>
        <w:spacing w:line="360" w:lineRule="auto"/>
        <w:ind w:firstLine="708"/>
        <w:jc w:val="both"/>
        <w:rPr>
          <w:sz w:val="28"/>
          <w:szCs w:val="28"/>
        </w:rPr>
      </w:pPr>
      <w:r w:rsidRPr="003F2102">
        <w:rPr>
          <w:sz w:val="28"/>
        </w:rPr>
        <w:t xml:space="preserve">Закон № 273-ФЗ определяет коррупцию, как </w:t>
      </w:r>
      <w:r w:rsidRPr="003F2102">
        <w:rPr>
          <w:sz w:val="28"/>
          <w:szCs w:val="26"/>
          <w:shd w:val="clear" w:color="auto" w:fill="FFFFFF"/>
        </w:rPr>
        <w:t>злоупотребление служебным положением, дач</w:t>
      </w:r>
      <w:r>
        <w:rPr>
          <w:sz w:val="28"/>
          <w:szCs w:val="26"/>
          <w:shd w:val="clear" w:color="auto" w:fill="FFFFFF"/>
        </w:rPr>
        <w:t>у</w:t>
      </w:r>
      <w:r w:rsidRPr="003F2102">
        <w:rPr>
          <w:sz w:val="28"/>
          <w:szCs w:val="26"/>
          <w:shd w:val="clear" w:color="auto" w:fill="FFFFFF"/>
        </w:rPr>
        <w:t xml:space="preserve">,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w:t>
      </w:r>
      <w:r w:rsidRPr="003F2102">
        <w:rPr>
          <w:sz w:val="28"/>
          <w:szCs w:val="26"/>
          <w:shd w:val="clear" w:color="auto" w:fill="FFFFFF"/>
        </w:rPr>
        <w:lastRenderedPageBreak/>
        <w:t>лицами</w:t>
      </w:r>
      <w:r>
        <w:rPr>
          <w:sz w:val="28"/>
          <w:szCs w:val="26"/>
          <w:shd w:val="clear" w:color="auto" w:fill="FFFFFF"/>
        </w:rPr>
        <w:t>, а также совершение вышеизложенных деяний от имени и в интересах юридического лица.</w:t>
      </w:r>
    </w:p>
    <w:p w14:paraId="38B464A5" w14:textId="77777777" w:rsidR="00FD256D" w:rsidRPr="00847978" w:rsidRDefault="00FD256D" w:rsidP="000030F0">
      <w:pPr>
        <w:snapToGrid w:val="0"/>
        <w:spacing w:line="360" w:lineRule="auto"/>
        <w:ind w:firstLine="709"/>
        <w:jc w:val="both"/>
        <w:rPr>
          <w:sz w:val="28"/>
          <w:szCs w:val="28"/>
        </w:rPr>
      </w:pPr>
      <w:r>
        <w:rPr>
          <w:sz w:val="28"/>
          <w:szCs w:val="28"/>
        </w:rPr>
        <w:t>Анализ с</w:t>
      </w:r>
      <w:r w:rsidRPr="00417630">
        <w:rPr>
          <w:sz w:val="28"/>
          <w:szCs w:val="28"/>
        </w:rPr>
        <w:t>ущност</w:t>
      </w:r>
      <w:r>
        <w:rPr>
          <w:sz w:val="28"/>
          <w:szCs w:val="28"/>
        </w:rPr>
        <w:t>и и содержания</w:t>
      </w:r>
      <w:r w:rsidRPr="00417630">
        <w:rPr>
          <w:sz w:val="28"/>
          <w:szCs w:val="28"/>
        </w:rPr>
        <w:t xml:space="preserve"> приведенных выше нормативных правовых актов </w:t>
      </w:r>
      <w:r>
        <w:rPr>
          <w:sz w:val="28"/>
          <w:szCs w:val="28"/>
        </w:rPr>
        <w:t xml:space="preserve">и легально закрепленной терминологии демонстрирует ярко выраженную направленность </w:t>
      </w:r>
      <w:r w:rsidRPr="00417630">
        <w:rPr>
          <w:sz w:val="28"/>
          <w:szCs w:val="28"/>
        </w:rPr>
        <w:t xml:space="preserve">действий органов государственной власти на первопричины, предпосылки возникновения коррупционных проявлений с обязательным привлечением внимания общественности. </w:t>
      </w:r>
    </w:p>
    <w:p w14:paraId="7B85E933" w14:textId="77777777" w:rsidR="00FD256D" w:rsidRDefault="00FD256D" w:rsidP="000030F0">
      <w:pPr>
        <w:snapToGrid w:val="0"/>
        <w:spacing w:line="360" w:lineRule="auto"/>
        <w:ind w:firstLine="709"/>
        <w:jc w:val="both"/>
        <w:rPr>
          <w:sz w:val="28"/>
        </w:rPr>
      </w:pPr>
      <w:r w:rsidRPr="00020342">
        <w:rPr>
          <w:sz w:val="28"/>
        </w:rPr>
        <w:t>Единообразие</w:t>
      </w:r>
      <w:r>
        <w:rPr>
          <w:sz w:val="28"/>
        </w:rPr>
        <w:t xml:space="preserve"> в правовых подходах к пониманию проблем коррупции и  противодействию коррупционных проявлений в странах Европы было ознаменовано принятием следующих актов: Кодекса поведения должностных лиц по поддержанию правопорядка</w:t>
      </w:r>
      <w:r w:rsidRPr="00D3570A">
        <w:rPr>
          <w:sz w:val="28"/>
        </w:rPr>
        <w:t xml:space="preserve"> </w:t>
      </w:r>
      <w:r>
        <w:rPr>
          <w:sz w:val="28"/>
        </w:rPr>
        <w:t>(1979 г.);</w:t>
      </w:r>
      <w:r>
        <w:rPr>
          <w:rStyle w:val="a9"/>
          <w:sz w:val="28"/>
        </w:rPr>
        <w:footnoteReference w:id="12"/>
      </w:r>
      <w:r>
        <w:rPr>
          <w:sz w:val="28"/>
        </w:rPr>
        <w:t xml:space="preserve"> Международного кодекса поведения государственных должностных лиц</w:t>
      </w:r>
      <w:r w:rsidRPr="00D3570A">
        <w:rPr>
          <w:sz w:val="28"/>
        </w:rPr>
        <w:t xml:space="preserve"> </w:t>
      </w:r>
      <w:r>
        <w:rPr>
          <w:sz w:val="28"/>
        </w:rPr>
        <w:t>(1996 г.);</w:t>
      </w:r>
      <w:r>
        <w:rPr>
          <w:rStyle w:val="a9"/>
          <w:sz w:val="28"/>
        </w:rPr>
        <w:footnoteReference w:id="13"/>
      </w:r>
      <w:r>
        <w:rPr>
          <w:sz w:val="28"/>
        </w:rPr>
        <w:t xml:space="preserve"> Декларации ООН о борьбе с коррупцией и взяточничеством в международных коммерческих операциях (1996 г.);</w:t>
      </w:r>
      <w:r>
        <w:rPr>
          <w:rStyle w:val="a9"/>
          <w:sz w:val="28"/>
        </w:rPr>
        <w:footnoteReference w:id="14"/>
      </w:r>
      <w:r>
        <w:rPr>
          <w:sz w:val="28"/>
        </w:rPr>
        <w:t xml:space="preserve"> Конвенции Совета Европы об уголовной ответственности за коррупцию (1999 г.);</w:t>
      </w:r>
      <w:r>
        <w:rPr>
          <w:rStyle w:val="a9"/>
          <w:sz w:val="28"/>
        </w:rPr>
        <w:footnoteReference w:id="15"/>
      </w:r>
      <w:r>
        <w:rPr>
          <w:sz w:val="28"/>
        </w:rPr>
        <w:t xml:space="preserve"> Конвенции Совета Европы о гражданско-правовой ответственности за коррупцию (1999 г.),</w:t>
      </w:r>
      <w:r>
        <w:rPr>
          <w:rStyle w:val="a9"/>
          <w:sz w:val="28"/>
        </w:rPr>
        <w:footnoteReference w:id="16"/>
      </w:r>
      <w:r>
        <w:rPr>
          <w:sz w:val="28"/>
        </w:rPr>
        <w:t xml:space="preserve"> содержащей определение коррупции, под которой понимается просьба, предложение, дача или получение, прямо или косвенно, взятки, или любого другого ненадлежащего преимущества, или обещание такового, которые искажают </w:t>
      </w:r>
      <w:r>
        <w:rPr>
          <w:sz w:val="28"/>
        </w:rPr>
        <w:lastRenderedPageBreak/>
        <w:t>нормальное выполнение любой обязанности или поведение, требуемое от получателя взятки, ненадлежащего преимущества или обещания такового; Конвенции ООН против коррупции (2003 г.),</w:t>
      </w:r>
      <w:r>
        <w:rPr>
          <w:rStyle w:val="a9"/>
          <w:sz w:val="28"/>
        </w:rPr>
        <w:footnoteReference w:id="17"/>
      </w:r>
      <w:r>
        <w:rPr>
          <w:sz w:val="28"/>
        </w:rPr>
        <w:t xml:space="preserve"> обозначившей публичные закупки наиболее коррупционной сферой деятельности.</w:t>
      </w:r>
    </w:p>
    <w:p w14:paraId="5B5052DF" w14:textId="77777777" w:rsidR="00FD256D" w:rsidRDefault="00FD256D" w:rsidP="000030F0">
      <w:pPr>
        <w:widowControl w:val="0"/>
        <w:autoSpaceDE w:val="0"/>
        <w:autoSpaceDN w:val="0"/>
        <w:adjustRightInd w:val="0"/>
        <w:snapToGrid w:val="0"/>
        <w:spacing w:line="360" w:lineRule="auto"/>
        <w:ind w:firstLine="709"/>
        <w:jc w:val="both"/>
        <w:rPr>
          <w:color w:val="1A1718"/>
          <w:sz w:val="28"/>
          <w:szCs w:val="26"/>
        </w:rPr>
      </w:pPr>
      <w:r>
        <w:rPr>
          <w:color w:val="1A1718"/>
          <w:sz w:val="28"/>
          <w:szCs w:val="26"/>
        </w:rPr>
        <w:t xml:space="preserve">Принимая во внимание многообразие наднационального законодательства в Европе, определенный интерес подставляют </w:t>
      </w:r>
      <w:r w:rsidRPr="00020342">
        <w:rPr>
          <w:color w:val="1A1718"/>
          <w:sz w:val="28"/>
          <w:szCs w:val="26"/>
        </w:rPr>
        <w:t>взгляды зарубежных ученых на проблему коррупции в публичных закупках. Т</w:t>
      </w:r>
      <w:r>
        <w:rPr>
          <w:color w:val="1A1718"/>
          <w:sz w:val="28"/>
          <w:szCs w:val="26"/>
        </w:rPr>
        <w:t>ак, одни</w:t>
      </w:r>
      <w:r w:rsidRPr="009452DF">
        <w:rPr>
          <w:color w:val="1A1718"/>
          <w:sz w:val="28"/>
          <w:szCs w:val="26"/>
        </w:rPr>
        <w:t xml:space="preserve"> исследователи отмечают, что страны с переходной экономикой и развивающиеся страны наиболее подвержены коррупции в значительных масштабах</w:t>
      </w:r>
      <w:r>
        <w:rPr>
          <w:color w:val="1A1718"/>
          <w:sz w:val="28"/>
          <w:szCs w:val="26"/>
        </w:rPr>
        <w:t>, при этом повышение уровня конкуренции (формальной, неформальной) неизбежно приводит к росту коррупционных проявлений</w:t>
      </w:r>
      <w:r w:rsidRPr="009452DF">
        <w:rPr>
          <w:color w:val="1A1718"/>
          <w:sz w:val="28"/>
          <w:szCs w:val="26"/>
        </w:rPr>
        <w:t>.</w:t>
      </w:r>
      <w:r>
        <w:rPr>
          <w:rStyle w:val="a9"/>
          <w:color w:val="1A1718"/>
          <w:sz w:val="28"/>
          <w:szCs w:val="26"/>
        </w:rPr>
        <w:footnoteReference w:id="18"/>
      </w:r>
      <w:r>
        <w:rPr>
          <w:color w:val="1A1718"/>
          <w:sz w:val="28"/>
          <w:szCs w:val="26"/>
        </w:rPr>
        <w:t xml:space="preserve"> Другие, основываясь на сравнении цен закупок идентичных товаров, связывают значительные потери бюджета не с коррупционными проявлениями, а с недостаточной квалификацией и низкой эффективностью должностных лиц, занятых в публичных закупках.</w:t>
      </w:r>
      <w:r>
        <w:rPr>
          <w:rStyle w:val="a9"/>
          <w:color w:val="1A1718"/>
          <w:sz w:val="28"/>
          <w:szCs w:val="26"/>
        </w:rPr>
        <w:footnoteReference w:id="19"/>
      </w:r>
      <w:r>
        <w:rPr>
          <w:color w:val="1A1718"/>
          <w:sz w:val="28"/>
          <w:szCs w:val="26"/>
        </w:rPr>
        <w:t xml:space="preserve"> При этом коррупционные проявления, как правило, носят отсроченный характер и проявляются спустя один-два года.</w:t>
      </w:r>
      <w:r>
        <w:rPr>
          <w:rStyle w:val="a9"/>
          <w:color w:val="1A1718"/>
          <w:sz w:val="28"/>
          <w:szCs w:val="26"/>
        </w:rPr>
        <w:footnoteReference w:id="20"/>
      </w:r>
    </w:p>
    <w:p w14:paraId="33880CE7" w14:textId="77777777" w:rsidR="00FD256D" w:rsidRDefault="00FD256D" w:rsidP="000030F0">
      <w:pPr>
        <w:snapToGrid w:val="0"/>
        <w:spacing w:line="360" w:lineRule="auto"/>
        <w:ind w:firstLine="709"/>
        <w:jc w:val="both"/>
        <w:rPr>
          <w:sz w:val="28"/>
          <w:szCs w:val="28"/>
        </w:rPr>
      </w:pPr>
      <w:r>
        <w:rPr>
          <w:sz w:val="28"/>
          <w:szCs w:val="28"/>
        </w:rPr>
        <w:t xml:space="preserve">Ученые из КНР, полагая, что право </w:t>
      </w:r>
      <w:r w:rsidRPr="00BD0E12">
        <w:rPr>
          <w:sz w:val="28"/>
          <w:szCs w:val="28"/>
        </w:rPr>
        <w:t>не в силах искоренить человеческий эгоизм</w:t>
      </w:r>
      <w:r>
        <w:rPr>
          <w:sz w:val="28"/>
          <w:szCs w:val="28"/>
        </w:rPr>
        <w:t xml:space="preserve">, предлагают взять коррупцию </w:t>
      </w:r>
      <w:r w:rsidRPr="00BD0E12">
        <w:rPr>
          <w:sz w:val="28"/>
          <w:szCs w:val="28"/>
        </w:rPr>
        <w:t>под жесткий контроль.</w:t>
      </w:r>
      <w:r w:rsidRPr="00BD0E12">
        <w:rPr>
          <w:rStyle w:val="a9"/>
          <w:sz w:val="28"/>
          <w:szCs w:val="28"/>
        </w:rPr>
        <w:footnoteReference w:id="21"/>
      </w:r>
      <w:r>
        <w:rPr>
          <w:sz w:val="28"/>
          <w:szCs w:val="28"/>
        </w:rPr>
        <w:t xml:space="preserve"> Особо </w:t>
      </w:r>
      <w:r>
        <w:rPr>
          <w:sz w:val="28"/>
          <w:szCs w:val="28"/>
        </w:rPr>
        <w:lastRenderedPageBreak/>
        <w:t>отмечается, что в</w:t>
      </w:r>
      <w:r w:rsidRPr="007C4F02">
        <w:rPr>
          <w:sz w:val="28"/>
        </w:rPr>
        <w:t xml:space="preserve">опрос коррумпированности в </w:t>
      </w:r>
      <w:r>
        <w:rPr>
          <w:sz w:val="28"/>
        </w:rPr>
        <w:t>КНР</w:t>
      </w:r>
      <w:r w:rsidRPr="007C4F02">
        <w:rPr>
          <w:sz w:val="28"/>
        </w:rPr>
        <w:t xml:space="preserve"> стоит не на индивидуальном уровне, а на системном (общественном уровне)! Мелкий чиновник становится крупным взяточником и архивзяточником, крупный чиновник занимается выколачиванием денег с еще большим рвением, чиновники целой организации или целой системы коллективно деградируют, кабинеты высокопоставленных чиновников превращаются в биржи, где идет торговля властью и деньгами.</w:t>
      </w:r>
      <w:r w:rsidRPr="007C4F02">
        <w:rPr>
          <w:rStyle w:val="a9"/>
          <w:sz w:val="28"/>
        </w:rPr>
        <w:footnoteReference w:id="22"/>
      </w:r>
    </w:p>
    <w:p w14:paraId="0563D63C" w14:textId="77777777" w:rsidR="00FD256D" w:rsidRPr="008F29DC" w:rsidRDefault="00FD256D" w:rsidP="000030F0">
      <w:pPr>
        <w:snapToGrid w:val="0"/>
        <w:spacing w:line="360" w:lineRule="auto"/>
        <w:ind w:firstLine="709"/>
        <w:jc w:val="both"/>
        <w:rPr>
          <w:sz w:val="28"/>
          <w:szCs w:val="28"/>
        </w:rPr>
      </w:pPr>
      <w:r>
        <w:rPr>
          <w:color w:val="000000"/>
          <w:sz w:val="28"/>
          <w:szCs w:val="28"/>
        </w:rPr>
        <w:t>Указанное полностью подтверждает нашу гипотезу о природе коррупции, берущей начало в человеческой алчности (жадности), а, порой, в упрямстве и невежестве. Никакие создаваемые институты и всевозможные принимаемые методы не способны полностью искоренить коррупцию.</w:t>
      </w:r>
      <w:r w:rsidRPr="008F29DC">
        <w:rPr>
          <w:color w:val="000000"/>
          <w:sz w:val="28"/>
          <w:szCs w:val="28"/>
        </w:rPr>
        <w:t xml:space="preserve"> </w:t>
      </w:r>
      <w:r>
        <w:rPr>
          <w:color w:val="000000"/>
          <w:sz w:val="28"/>
          <w:szCs w:val="28"/>
        </w:rPr>
        <w:t>Следовательно,</w:t>
      </w:r>
      <w:r>
        <w:rPr>
          <w:sz w:val="28"/>
          <w:szCs w:val="28"/>
        </w:rPr>
        <w:t xml:space="preserve"> </w:t>
      </w:r>
      <w:r>
        <w:rPr>
          <w:color w:val="000000"/>
          <w:sz w:val="28"/>
          <w:szCs w:val="28"/>
        </w:rPr>
        <w:t>целью противодействия коррупционным проявлениям и иным злоупотреблениям в публичных закупках является определение коррупционных рисков правового регулирования и финансового обеспечения публичных закупок и создание эффективной системы по профилактике, контролю и предупреждению таких рисков.</w:t>
      </w:r>
    </w:p>
    <w:p w14:paraId="621E66E1" w14:textId="77777777" w:rsidR="00FD256D" w:rsidRDefault="00FD256D" w:rsidP="000030F0">
      <w:pPr>
        <w:pStyle w:val="a3"/>
        <w:snapToGrid w:val="0"/>
        <w:spacing w:after="0" w:line="360" w:lineRule="auto"/>
        <w:ind w:left="0" w:firstLine="709"/>
        <w:contextualSpacing w:val="0"/>
        <w:jc w:val="both"/>
        <w:rPr>
          <w:rFonts w:ascii="Times New Roman" w:hAnsi="Times New Roman" w:cs="Times New Roman"/>
          <w:sz w:val="28"/>
        </w:rPr>
      </w:pPr>
      <w:r>
        <w:rPr>
          <w:rFonts w:ascii="Times New Roman" w:hAnsi="Times New Roman" w:cs="Times New Roman"/>
          <w:sz w:val="28"/>
        </w:rPr>
        <w:t>Интересен подход к профилактике правонарушений в сфере закупок в Республике Беларусь. Помимо уголовного и административного наказания, предусмотрена материальная ответственность работника заказчика, причинившего своими действиями, бездействием ущерб работодателю-заказчику (прямой действительный ущерб, в том числе штрафы и неустойки, уплаченные заказчиком по вине работника). В указанных случаях к работнику (при наличии вины) применяются меры полной материальной ответственности.</w:t>
      </w:r>
      <w:r>
        <w:rPr>
          <w:rStyle w:val="a9"/>
          <w:rFonts w:ascii="Times New Roman" w:hAnsi="Times New Roman" w:cs="Times New Roman"/>
          <w:sz w:val="28"/>
        </w:rPr>
        <w:footnoteReference w:id="23"/>
      </w:r>
      <w:r>
        <w:rPr>
          <w:rFonts w:ascii="Times New Roman" w:hAnsi="Times New Roman" w:cs="Times New Roman"/>
          <w:sz w:val="28"/>
        </w:rPr>
        <w:t xml:space="preserve"> Кроме того, в арсенале белорусских заказчиков помимо </w:t>
      </w:r>
      <w:r>
        <w:rPr>
          <w:rFonts w:ascii="Times New Roman" w:hAnsi="Times New Roman" w:cs="Times New Roman"/>
          <w:sz w:val="28"/>
        </w:rPr>
        <w:lastRenderedPageBreak/>
        <w:t>дисциплинарных взысканий предусмотрены также лишение премий, изменение времени предоставления трудового отпуска и т.д.</w:t>
      </w:r>
      <w:r>
        <w:rPr>
          <w:rStyle w:val="a9"/>
          <w:rFonts w:ascii="Times New Roman" w:hAnsi="Times New Roman" w:cs="Times New Roman"/>
          <w:sz w:val="28"/>
        </w:rPr>
        <w:footnoteReference w:id="24"/>
      </w:r>
    </w:p>
    <w:p w14:paraId="435DB096" w14:textId="77777777" w:rsidR="00FD256D" w:rsidRDefault="00FD256D" w:rsidP="000030F0">
      <w:pPr>
        <w:snapToGrid w:val="0"/>
        <w:spacing w:line="360" w:lineRule="auto"/>
        <w:ind w:firstLine="709"/>
        <w:jc w:val="both"/>
        <w:rPr>
          <w:sz w:val="28"/>
          <w:szCs w:val="28"/>
        </w:rPr>
      </w:pPr>
      <w:r w:rsidRPr="00417630">
        <w:rPr>
          <w:color w:val="000000"/>
          <w:sz w:val="28"/>
          <w:szCs w:val="28"/>
        </w:rPr>
        <w:t xml:space="preserve">Публичные закупки </w:t>
      </w:r>
      <w:r>
        <w:rPr>
          <w:color w:val="000000"/>
          <w:sz w:val="28"/>
          <w:szCs w:val="28"/>
        </w:rPr>
        <w:t xml:space="preserve">в Российской Федерации </w:t>
      </w:r>
      <w:r w:rsidRPr="00417630">
        <w:rPr>
          <w:color w:val="000000"/>
          <w:sz w:val="28"/>
          <w:szCs w:val="28"/>
        </w:rPr>
        <w:t xml:space="preserve">представляют собой </w:t>
      </w:r>
      <w:r>
        <w:rPr>
          <w:color w:val="000000"/>
          <w:sz w:val="28"/>
          <w:szCs w:val="28"/>
        </w:rPr>
        <w:t>особую сферу</w:t>
      </w:r>
      <w:r w:rsidRPr="00417630">
        <w:rPr>
          <w:color w:val="000000"/>
          <w:sz w:val="28"/>
          <w:szCs w:val="28"/>
        </w:rPr>
        <w:t xml:space="preserve"> регулирования </w:t>
      </w:r>
      <w:r>
        <w:rPr>
          <w:color w:val="000000"/>
          <w:sz w:val="28"/>
          <w:szCs w:val="28"/>
        </w:rPr>
        <w:t>право</w:t>
      </w:r>
      <w:r w:rsidRPr="00417630">
        <w:rPr>
          <w:color w:val="000000"/>
          <w:sz w:val="28"/>
          <w:szCs w:val="28"/>
        </w:rPr>
        <w:t>отношений, поэтому нуждаются в особом (индивидуальном) подходе не только к комплексному, межотраслевому правовому регулированию, но и к мероприятиям по противодействию возможным коррупционным проявлениям</w:t>
      </w:r>
      <w:r>
        <w:rPr>
          <w:color w:val="000000"/>
          <w:sz w:val="28"/>
          <w:szCs w:val="28"/>
        </w:rPr>
        <w:t xml:space="preserve"> и иным злоупотреблениям</w:t>
      </w:r>
      <w:r w:rsidRPr="00417630">
        <w:rPr>
          <w:color w:val="000000"/>
          <w:sz w:val="28"/>
          <w:szCs w:val="28"/>
        </w:rPr>
        <w:t>.</w:t>
      </w:r>
      <w:r w:rsidRPr="00417630">
        <w:rPr>
          <w:sz w:val="28"/>
          <w:szCs w:val="28"/>
        </w:rPr>
        <w:t xml:space="preserve"> Следовательно, для предотвращения коррупционных проявлений в сфере </w:t>
      </w:r>
      <w:r>
        <w:rPr>
          <w:sz w:val="28"/>
          <w:szCs w:val="28"/>
        </w:rPr>
        <w:t xml:space="preserve">публичных </w:t>
      </w:r>
      <w:r w:rsidRPr="00417630">
        <w:rPr>
          <w:sz w:val="28"/>
          <w:szCs w:val="28"/>
        </w:rPr>
        <w:t>закупок, необходимы не только специфические, но и комплексные, внутрисистемные меры, направленные одновременно как на минимизацию или предотвращение коррупци</w:t>
      </w:r>
      <w:r>
        <w:rPr>
          <w:sz w:val="28"/>
          <w:szCs w:val="28"/>
        </w:rPr>
        <w:t xml:space="preserve">онных </w:t>
      </w:r>
      <w:r w:rsidRPr="00020342">
        <w:rPr>
          <w:sz w:val="28"/>
          <w:szCs w:val="28"/>
        </w:rPr>
        <w:t>рисков</w:t>
      </w:r>
      <w:r w:rsidRPr="00417630">
        <w:rPr>
          <w:sz w:val="28"/>
          <w:szCs w:val="28"/>
        </w:rPr>
        <w:t>, так и на их профилактику.</w:t>
      </w:r>
    </w:p>
    <w:p w14:paraId="7C4C4514" w14:textId="77777777" w:rsidR="00FD256D" w:rsidRDefault="00FD256D" w:rsidP="000030F0">
      <w:pPr>
        <w:snapToGrid w:val="0"/>
        <w:spacing w:line="360" w:lineRule="auto"/>
        <w:ind w:firstLine="709"/>
        <w:jc w:val="both"/>
        <w:rPr>
          <w:color w:val="000000"/>
          <w:sz w:val="28"/>
          <w:szCs w:val="28"/>
        </w:rPr>
      </w:pPr>
      <w:r w:rsidRPr="00240D24">
        <w:rPr>
          <w:color w:val="000000" w:themeColor="text1"/>
          <w:sz w:val="28"/>
          <w:szCs w:val="28"/>
          <w:shd w:val="clear" w:color="auto" w:fill="FFFFFF"/>
        </w:rPr>
        <w:t>Риск-ориентированный подход является</w:t>
      </w:r>
      <w:r w:rsidRPr="00143A52">
        <w:rPr>
          <w:color w:val="000000" w:themeColor="text1"/>
          <w:sz w:val="28"/>
          <w:szCs w:val="28"/>
          <w:shd w:val="clear" w:color="auto" w:fill="FFFFFF"/>
        </w:rPr>
        <w:t xml:space="preserve"> не только элементом научной методологии, но и основой</w:t>
      </w:r>
      <w:r w:rsidRPr="00240D24">
        <w:rPr>
          <w:color w:val="000000" w:themeColor="text1"/>
          <w:sz w:val="28"/>
          <w:szCs w:val="28"/>
          <w:shd w:val="clear" w:color="auto" w:fill="FFFFFF"/>
        </w:rPr>
        <w:t xml:space="preserve"> концепции реформирования системы гос</w:t>
      </w:r>
      <w:r w:rsidRPr="00143A52">
        <w:rPr>
          <w:color w:val="000000" w:themeColor="text1"/>
          <w:sz w:val="28"/>
          <w:szCs w:val="28"/>
          <w:shd w:val="clear" w:color="auto" w:fill="FFFFFF"/>
        </w:rPr>
        <w:t xml:space="preserve">ударственного </w:t>
      </w:r>
      <w:r>
        <w:rPr>
          <w:color w:val="000000" w:themeColor="text1"/>
          <w:sz w:val="28"/>
          <w:szCs w:val="28"/>
          <w:shd w:val="clear" w:color="auto" w:fill="FFFFFF"/>
        </w:rPr>
        <w:t>управления.</w:t>
      </w:r>
      <w:r>
        <w:rPr>
          <w:color w:val="000000"/>
          <w:sz w:val="28"/>
          <w:szCs w:val="28"/>
        </w:rPr>
        <w:t xml:space="preserve"> В международной практике </w:t>
      </w:r>
      <w:r w:rsidRPr="00F4212E">
        <w:rPr>
          <w:color w:val="000000"/>
          <w:sz w:val="28"/>
          <w:szCs w:val="28"/>
        </w:rPr>
        <w:t xml:space="preserve">нормативное понимание </w:t>
      </w:r>
      <w:r>
        <w:rPr>
          <w:color w:val="000000"/>
          <w:sz w:val="28"/>
          <w:szCs w:val="28"/>
        </w:rPr>
        <w:t>риск-ориентированного подхода было заложено раньше, чем в РФ и</w:t>
      </w:r>
      <w:r w:rsidRPr="00F4212E">
        <w:rPr>
          <w:color w:val="000000"/>
          <w:sz w:val="28"/>
          <w:szCs w:val="28"/>
        </w:rPr>
        <w:t xml:space="preserve"> изложено в стандартах ФАТФ по противодействию отмыванию денег, финансированию терроризма и распространению оружия массового уничтожения</w:t>
      </w:r>
      <w:r>
        <w:rPr>
          <w:color w:val="000000"/>
          <w:sz w:val="28"/>
          <w:szCs w:val="28"/>
        </w:rPr>
        <w:t xml:space="preserve">. </w:t>
      </w:r>
      <w:r w:rsidRPr="00F4212E">
        <w:rPr>
          <w:color w:val="000000"/>
          <w:sz w:val="28"/>
          <w:szCs w:val="28"/>
        </w:rPr>
        <w:t>Рекомендация 1 «Оценка рисков и применение риск-ориентированного подхода» ФАТФ</w:t>
      </w:r>
      <w:r>
        <w:rPr>
          <w:color w:val="000000"/>
          <w:sz w:val="28"/>
          <w:szCs w:val="28"/>
        </w:rPr>
        <w:t xml:space="preserve"> является</w:t>
      </w:r>
      <w:r w:rsidRPr="00F4212E">
        <w:rPr>
          <w:color w:val="000000"/>
          <w:sz w:val="28"/>
          <w:szCs w:val="28"/>
        </w:rPr>
        <w:t xml:space="preserve"> обязательн</w:t>
      </w:r>
      <w:r>
        <w:rPr>
          <w:color w:val="000000"/>
          <w:sz w:val="28"/>
          <w:szCs w:val="28"/>
        </w:rPr>
        <w:t>ой</w:t>
      </w:r>
      <w:r w:rsidRPr="00F4212E">
        <w:rPr>
          <w:color w:val="000000"/>
          <w:sz w:val="28"/>
          <w:szCs w:val="28"/>
        </w:rPr>
        <w:t xml:space="preserve"> для всех стран и их национальных систем</w:t>
      </w:r>
      <w:r>
        <w:rPr>
          <w:color w:val="000000"/>
          <w:sz w:val="28"/>
          <w:szCs w:val="28"/>
        </w:rPr>
        <w:t xml:space="preserve">, регулирующих </w:t>
      </w:r>
      <w:r w:rsidRPr="00F4212E">
        <w:rPr>
          <w:color w:val="000000"/>
          <w:sz w:val="28"/>
          <w:szCs w:val="28"/>
        </w:rPr>
        <w:t xml:space="preserve"> </w:t>
      </w:r>
      <w:r>
        <w:rPr>
          <w:color w:val="000000"/>
          <w:sz w:val="28"/>
          <w:szCs w:val="28"/>
        </w:rPr>
        <w:t xml:space="preserve">вопросы </w:t>
      </w:r>
      <w:r w:rsidRPr="00F4212E">
        <w:rPr>
          <w:color w:val="000000"/>
          <w:sz w:val="28"/>
          <w:szCs w:val="28"/>
        </w:rPr>
        <w:t>противодействи</w:t>
      </w:r>
      <w:r>
        <w:rPr>
          <w:color w:val="000000"/>
          <w:sz w:val="28"/>
          <w:szCs w:val="28"/>
        </w:rPr>
        <w:t>я</w:t>
      </w:r>
      <w:r w:rsidRPr="00F4212E">
        <w:rPr>
          <w:color w:val="000000"/>
          <w:sz w:val="28"/>
          <w:szCs w:val="28"/>
        </w:rPr>
        <w:t xml:space="preserve"> отмывани</w:t>
      </w:r>
      <w:r>
        <w:rPr>
          <w:color w:val="000000"/>
          <w:sz w:val="28"/>
          <w:szCs w:val="28"/>
        </w:rPr>
        <w:t>я</w:t>
      </w:r>
      <w:r w:rsidRPr="00F4212E">
        <w:rPr>
          <w:color w:val="000000"/>
          <w:sz w:val="28"/>
          <w:szCs w:val="28"/>
        </w:rPr>
        <w:t xml:space="preserve"> дене</w:t>
      </w:r>
      <w:r>
        <w:rPr>
          <w:color w:val="000000"/>
          <w:sz w:val="28"/>
          <w:szCs w:val="28"/>
        </w:rPr>
        <w:t xml:space="preserve">г и </w:t>
      </w:r>
      <w:r w:rsidRPr="00F4212E">
        <w:rPr>
          <w:color w:val="000000"/>
          <w:sz w:val="28"/>
          <w:szCs w:val="28"/>
        </w:rPr>
        <w:t>финансировани</w:t>
      </w:r>
      <w:r>
        <w:rPr>
          <w:color w:val="000000"/>
          <w:sz w:val="28"/>
          <w:szCs w:val="28"/>
        </w:rPr>
        <w:t>я</w:t>
      </w:r>
      <w:r w:rsidRPr="00F4212E">
        <w:rPr>
          <w:color w:val="000000"/>
          <w:sz w:val="28"/>
          <w:szCs w:val="28"/>
        </w:rPr>
        <w:t xml:space="preserve"> терроризма</w:t>
      </w:r>
      <w:r>
        <w:rPr>
          <w:color w:val="000000"/>
          <w:sz w:val="28"/>
          <w:szCs w:val="28"/>
        </w:rPr>
        <w:t xml:space="preserve">. Данный документ </w:t>
      </w:r>
      <w:r w:rsidRPr="00F4212E">
        <w:rPr>
          <w:color w:val="000000"/>
          <w:sz w:val="28"/>
          <w:szCs w:val="28"/>
        </w:rPr>
        <w:t xml:space="preserve">определяет </w:t>
      </w:r>
      <w:r>
        <w:rPr>
          <w:color w:val="000000"/>
          <w:sz w:val="28"/>
          <w:szCs w:val="28"/>
        </w:rPr>
        <w:t>риск-ориентированный подход</w:t>
      </w:r>
      <w:r w:rsidRPr="00F4212E">
        <w:rPr>
          <w:color w:val="000000"/>
          <w:sz w:val="28"/>
          <w:szCs w:val="28"/>
        </w:rPr>
        <w:t xml:space="preserve"> как «... определение и оценка рисков и принятие шагов, в том числе определив орган или механизм по координации мер по оценке рисков, а также распределение ресурсов с целью эффективного снижения этих рисков»</w:t>
      </w:r>
      <w:r w:rsidRPr="00462C3D">
        <w:rPr>
          <w:rStyle w:val="a9"/>
          <w:color w:val="000000"/>
          <w:sz w:val="28"/>
          <w:szCs w:val="28"/>
        </w:rPr>
        <w:footnoteReference w:id="25"/>
      </w:r>
      <w:r w:rsidRPr="00F4212E">
        <w:rPr>
          <w:color w:val="000000"/>
          <w:sz w:val="28"/>
          <w:szCs w:val="28"/>
        </w:rPr>
        <w:t xml:space="preserve">. </w:t>
      </w:r>
    </w:p>
    <w:p w14:paraId="15030143" w14:textId="77777777" w:rsidR="00FD256D" w:rsidRPr="00426341" w:rsidRDefault="00FD256D" w:rsidP="000030F0">
      <w:pPr>
        <w:autoSpaceDE w:val="0"/>
        <w:autoSpaceDN w:val="0"/>
        <w:adjustRightInd w:val="0"/>
        <w:snapToGrid w:val="0"/>
        <w:spacing w:line="360" w:lineRule="auto"/>
        <w:ind w:firstLine="709"/>
        <w:jc w:val="both"/>
        <w:rPr>
          <w:sz w:val="28"/>
          <w:szCs w:val="28"/>
        </w:rPr>
      </w:pPr>
      <w:r>
        <w:rPr>
          <w:sz w:val="28"/>
          <w:szCs w:val="28"/>
        </w:rPr>
        <w:lastRenderedPageBreak/>
        <w:t>Риск-ориентированный подход может использоваться п</w:t>
      </w:r>
      <w:r w:rsidRPr="00426341">
        <w:rPr>
          <w:sz w:val="28"/>
          <w:szCs w:val="28"/>
        </w:rPr>
        <w:t>ри проведении внутреннего финансового аудита</w:t>
      </w:r>
      <w:r>
        <w:rPr>
          <w:sz w:val="28"/>
          <w:szCs w:val="28"/>
        </w:rPr>
        <w:t xml:space="preserve"> в целях </w:t>
      </w:r>
      <w:r w:rsidRPr="00426341">
        <w:rPr>
          <w:sz w:val="28"/>
          <w:szCs w:val="28"/>
        </w:rPr>
        <w:t>выявлени</w:t>
      </w:r>
      <w:r>
        <w:rPr>
          <w:sz w:val="28"/>
          <w:szCs w:val="28"/>
        </w:rPr>
        <w:t>я</w:t>
      </w:r>
      <w:r w:rsidRPr="00426341">
        <w:rPr>
          <w:sz w:val="28"/>
          <w:szCs w:val="28"/>
        </w:rPr>
        <w:t xml:space="preserve"> бюджетного риска, определении </w:t>
      </w:r>
      <w:r>
        <w:rPr>
          <w:sz w:val="28"/>
          <w:szCs w:val="28"/>
        </w:rPr>
        <w:t xml:space="preserve">его </w:t>
      </w:r>
      <w:r w:rsidRPr="00426341">
        <w:rPr>
          <w:sz w:val="28"/>
          <w:szCs w:val="28"/>
        </w:rPr>
        <w:t>значимости</w:t>
      </w:r>
      <w:r>
        <w:rPr>
          <w:sz w:val="28"/>
          <w:szCs w:val="28"/>
        </w:rPr>
        <w:t xml:space="preserve"> </w:t>
      </w:r>
      <w:r w:rsidRPr="00426341">
        <w:rPr>
          <w:sz w:val="28"/>
          <w:szCs w:val="28"/>
        </w:rPr>
        <w:t xml:space="preserve">и степени </w:t>
      </w:r>
      <w:r>
        <w:rPr>
          <w:sz w:val="28"/>
          <w:szCs w:val="28"/>
        </w:rPr>
        <w:t>воздействия</w:t>
      </w:r>
      <w:r w:rsidRPr="00426341">
        <w:rPr>
          <w:sz w:val="28"/>
          <w:szCs w:val="28"/>
        </w:rPr>
        <w:t xml:space="preserve"> на достоверность бюджетно</w:t>
      </w:r>
      <w:r>
        <w:rPr>
          <w:sz w:val="28"/>
          <w:szCs w:val="28"/>
        </w:rPr>
        <w:t>й</w:t>
      </w:r>
      <w:r w:rsidRPr="00426341">
        <w:rPr>
          <w:sz w:val="28"/>
          <w:szCs w:val="28"/>
        </w:rPr>
        <w:t xml:space="preserve"> отчетности. </w:t>
      </w:r>
    </w:p>
    <w:p w14:paraId="2F541785" w14:textId="77777777" w:rsidR="00FD256D" w:rsidRPr="0020761A" w:rsidRDefault="00FD256D" w:rsidP="000030F0">
      <w:pPr>
        <w:snapToGrid w:val="0"/>
        <w:spacing w:line="360" w:lineRule="auto"/>
        <w:ind w:firstLine="709"/>
        <w:jc w:val="both"/>
        <w:rPr>
          <w:color w:val="000000"/>
          <w:sz w:val="28"/>
          <w:szCs w:val="28"/>
        </w:rPr>
      </w:pPr>
      <w:r>
        <w:rPr>
          <w:color w:val="000000" w:themeColor="text1"/>
          <w:sz w:val="28"/>
          <w:szCs w:val="28"/>
          <w:shd w:val="clear" w:color="auto" w:fill="FFFFFF"/>
        </w:rPr>
        <w:t>В Российской Федерации в контексте</w:t>
      </w:r>
      <w:r w:rsidRPr="00240D24">
        <w:rPr>
          <w:color w:val="000000" w:themeColor="text1"/>
          <w:sz w:val="28"/>
          <w:szCs w:val="28"/>
          <w:shd w:val="clear" w:color="auto" w:fill="FFFFFF"/>
        </w:rPr>
        <w:t xml:space="preserve"> реформирования системы гос</w:t>
      </w:r>
      <w:r w:rsidRPr="00143A52">
        <w:rPr>
          <w:color w:val="000000" w:themeColor="text1"/>
          <w:sz w:val="28"/>
          <w:szCs w:val="28"/>
          <w:shd w:val="clear" w:color="auto" w:fill="FFFFFF"/>
        </w:rPr>
        <w:t xml:space="preserve">ударственного </w:t>
      </w:r>
      <w:r w:rsidRPr="00240D24">
        <w:rPr>
          <w:color w:val="000000" w:themeColor="text1"/>
          <w:sz w:val="28"/>
          <w:szCs w:val="28"/>
          <w:shd w:val="clear" w:color="auto" w:fill="FFFFFF"/>
        </w:rPr>
        <w:t>контроля</w:t>
      </w:r>
      <w:r>
        <w:rPr>
          <w:color w:val="000000" w:themeColor="text1"/>
          <w:sz w:val="28"/>
          <w:szCs w:val="28"/>
          <w:shd w:val="clear" w:color="auto" w:fill="FFFFFF"/>
        </w:rPr>
        <w:t xml:space="preserve"> появляется указание на данных подход, </w:t>
      </w:r>
      <w:r w:rsidRPr="00143A52">
        <w:rPr>
          <w:color w:val="000000" w:themeColor="text1"/>
          <w:sz w:val="28"/>
          <w:szCs w:val="28"/>
          <w:shd w:val="clear" w:color="auto" w:fill="FFFFFF"/>
        </w:rPr>
        <w:t>о чем косвенно свидетельствует ф</w:t>
      </w:r>
      <w:r w:rsidRPr="00240D24">
        <w:rPr>
          <w:color w:val="000000" w:themeColor="text1"/>
          <w:sz w:val="28"/>
          <w:szCs w:val="28"/>
          <w:shd w:val="clear" w:color="auto" w:fill="FFFFFF"/>
        </w:rPr>
        <w:t>едеральн</w:t>
      </w:r>
      <w:r w:rsidRPr="00143A52">
        <w:rPr>
          <w:color w:val="000000" w:themeColor="text1"/>
          <w:sz w:val="28"/>
          <w:szCs w:val="28"/>
          <w:shd w:val="clear" w:color="auto" w:fill="FFFFFF"/>
        </w:rPr>
        <w:t>ый</w:t>
      </w:r>
      <w:r w:rsidRPr="00240D24">
        <w:rPr>
          <w:color w:val="000000" w:themeColor="text1"/>
          <w:sz w:val="28"/>
          <w:szCs w:val="28"/>
          <w:shd w:val="clear" w:color="auto" w:fill="FFFFFF"/>
        </w:rPr>
        <w:t xml:space="preserve"> закон </w:t>
      </w:r>
      <w:r w:rsidRPr="00143A52">
        <w:rPr>
          <w:color w:val="000000" w:themeColor="text1"/>
          <w:sz w:val="28"/>
          <w:szCs w:val="28"/>
          <w:shd w:val="clear" w:color="auto" w:fill="FFFFFF"/>
        </w:rPr>
        <w:t>«</w:t>
      </w:r>
      <w:r w:rsidRPr="00240D24">
        <w:rPr>
          <w:color w:val="000000" w:themeColor="text1"/>
          <w:sz w:val="28"/>
          <w:szCs w:val="28"/>
          <w:bdr w:val="none" w:sz="0" w:space="0" w:color="auto" w:frame="1"/>
        </w:rPr>
        <w:t>О государственном контроле (надзоре) и муниципальном контроле в Российской Федерации</w:t>
      </w:r>
      <w:r w:rsidRPr="00143A52">
        <w:rPr>
          <w:color w:val="000000" w:themeColor="text1"/>
          <w:sz w:val="28"/>
          <w:szCs w:val="28"/>
          <w:shd w:val="clear" w:color="auto" w:fill="FFFFFF"/>
        </w:rPr>
        <w:t>»</w:t>
      </w:r>
      <w:r w:rsidRPr="00143A52">
        <w:rPr>
          <w:rStyle w:val="a9"/>
          <w:color w:val="000000" w:themeColor="text1"/>
          <w:sz w:val="28"/>
          <w:szCs w:val="28"/>
          <w:shd w:val="clear" w:color="auto" w:fill="FFFFFF"/>
        </w:rPr>
        <w:footnoteReference w:id="26"/>
      </w:r>
      <w:r w:rsidRPr="00143A52">
        <w:rPr>
          <w:color w:val="000000" w:themeColor="text1"/>
          <w:sz w:val="28"/>
          <w:szCs w:val="28"/>
          <w:shd w:val="clear" w:color="auto" w:fill="FFFFFF"/>
        </w:rPr>
        <w:t xml:space="preserve">. Несмотря на то, что </w:t>
      </w:r>
      <w:r w:rsidRPr="00240D24">
        <w:rPr>
          <w:color w:val="000000" w:themeColor="text1"/>
          <w:sz w:val="28"/>
          <w:szCs w:val="28"/>
          <w:shd w:val="clear" w:color="auto" w:fill="FFFFFF"/>
        </w:rPr>
        <w:t xml:space="preserve">термин </w:t>
      </w:r>
      <w:r w:rsidRPr="00143A52">
        <w:rPr>
          <w:color w:val="000000" w:themeColor="text1"/>
          <w:sz w:val="28"/>
          <w:szCs w:val="28"/>
          <w:shd w:val="clear" w:color="auto" w:fill="FFFFFF"/>
        </w:rPr>
        <w:t>«</w:t>
      </w:r>
      <w:r w:rsidRPr="00240D24">
        <w:rPr>
          <w:color w:val="000000" w:themeColor="text1"/>
          <w:sz w:val="28"/>
          <w:szCs w:val="28"/>
          <w:shd w:val="clear" w:color="auto" w:fill="FFFFFF"/>
        </w:rPr>
        <w:t>риск-ориентированный подход</w:t>
      </w:r>
      <w:r w:rsidRPr="00143A52">
        <w:rPr>
          <w:color w:val="000000" w:themeColor="text1"/>
          <w:sz w:val="28"/>
          <w:szCs w:val="28"/>
          <w:shd w:val="clear" w:color="auto" w:fill="FFFFFF"/>
        </w:rPr>
        <w:t>»</w:t>
      </w:r>
      <w:r w:rsidRPr="00240D24">
        <w:rPr>
          <w:color w:val="000000" w:themeColor="text1"/>
          <w:sz w:val="28"/>
          <w:szCs w:val="28"/>
          <w:shd w:val="clear" w:color="auto" w:fill="FFFFFF"/>
        </w:rPr>
        <w:t xml:space="preserve"> не встречается</w:t>
      </w:r>
      <w:r w:rsidRPr="00143A52">
        <w:rPr>
          <w:color w:val="000000" w:themeColor="text1"/>
          <w:sz w:val="28"/>
          <w:szCs w:val="28"/>
          <w:shd w:val="clear" w:color="auto" w:fill="FFFFFF"/>
        </w:rPr>
        <w:t xml:space="preserve"> в тексте закона</w:t>
      </w:r>
      <w:r w:rsidRPr="00240D24">
        <w:rPr>
          <w:color w:val="000000" w:themeColor="text1"/>
          <w:sz w:val="28"/>
          <w:szCs w:val="28"/>
          <w:shd w:val="clear" w:color="auto" w:fill="FFFFFF"/>
        </w:rPr>
        <w:t>, но базовые начала новой системы оценки рисков там прописаны.</w:t>
      </w:r>
      <w:r w:rsidRPr="00143A52">
        <w:rPr>
          <w:color w:val="000000" w:themeColor="text1"/>
          <w:sz w:val="28"/>
          <w:szCs w:val="28"/>
          <w:shd w:val="clear" w:color="auto" w:fill="FFFFFF"/>
        </w:rPr>
        <w:t xml:space="preserve"> В </w:t>
      </w:r>
      <w:r>
        <w:rPr>
          <w:color w:val="000000" w:themeColor="text1"/>
          <w:sz w:val="28"/>
          <w:szCs w:val="28"/>
          <w:shd w:val="clear" w:color="auto" w:fill="FFFFFF"/>
        </w:rPr>
        <w:t>акте</w:t>
      </w:r>
      <w:r w:rsidRPr="00143A52">
        <w:rPr>
          <w:color w:val="000000" w:themeColor="text1"/>
          <w:sz w:val="28"/>
          <w:szCs w:val="28"/>
          <w:shd w:val="clear" w:color="auto" w:fill="FFFFFF"/>
        </w:rPr>
        <w:t xml:space="preserve"> дается определение риска </w:t>
      </w:r>
      <w:r w:rsidRPr="00143A52">
        <w:rPr>
          <w:rFonts w:eastAsiaTheme="minorHAnsi"/>
          <w:sz w:val="28"/>
          <w:szCs w:val="28"/>
          <w:lang w:eastAsia="en-US"/>
        </w:rPr>
        <w:t>как вероятност</w:t>
      </w:r>
      <w:r>
        <w:rPr>
          <w:rFonts w:eastAsiaTheme="minorHAnsi"/>
          <w:sz w:val="28"/>
          <w:szCs w:val="28"/>
          <w:lang w:eastAsia="en-US"/>
        </w:rPr>
        <w:t>и</w:t>
      </w:r>
      <w:r w:rsidRPr="00143A52">
        <w:rPr>
          <w:rFonts w:eastAsiaTheme="minorHAnsi"/>
          <w:sz w:val="28"/>
          <w:szCs w:val="28"/>
          <w:lang w:eastAsia="en-US"/>
        </w:rPr>
        <w:t xml:space="preserve"> наступления событий, следствием которых может стать причинение вреда различного масштаба и тяжести охраняемым законом ценностям</w:t>
      </w:r>
      <w:r w:rsidRPr="00143A52">
        <w:rPr>
          <w:rStyle w:val="a9"/>
          <w:rFonts w:eastAsiaTheme="minorHAnsi"/>
          <w:sz w:val="28"/>
          <w:szCs w:val="28"/>
          <w:lang w:eastAsia="en-US"/>
        </w:rPr>
        <w:footnoteReference w:id="27"/>
      </w:r>
      <w:r w:rsidRPr="00143A52">
        <w:rPr>
          <w:rFonts w:eastAsiaTheme="minorHAnsi"/>
          <w:sz w:val="28"/>
          <w:szCs w:val="28"/>
          <w:lang w:eastAsia="en-US"/>
        </w:rPr>
        <w:t>.</w:t>
      </w:r>
    </w:p>
    <w:p w14:paraId="48171B4A" w14:textId="77777777" w:rsidR="00FD256D" w:rsidRDefault="00FD256D" w:rsidP="000030F0">
      <w:pPr>
        <w:autoSpaceDE w:val="0"/>
        <w:autoSpaceDN w:val="0"/>
        <w:adjustRightInd w:val="0"/>
        <w:snapToGrid w:val="0"/>
        <w:spacing w:line="360" w:lineRule="auto"/>
        <w:ind w:firstLine="709"/>
        <w:jc w:val="both"/>
        <w:rPr>
          <w:rFonts w:eastAsiaTheme="minorHAnsi"/>
          <w:sz w:val="28"/>
          <w:szCs w:val="28"/>
          <w:lang w:eastAsia="en-US"/>
        </w:rPr>
      </w:pPr>
      <w:r>
        <w:rPr>
          <w:color w:val="000000" w:themeColor="text1"/>
          <w:sz w:val="28"/>
          <w:szCs w:val="28"/>
          <w:shd w:val="clear" w:color="auto" w:fill="FFFFFF"/>
        </w:rPr>
        <w:t>Полноценное</w:t>
      </w:r>
      <w:r w:rsidRPr="00143A52">
        <w:rPr>
          <w:color w:val="000000" w:themeColor="text1"/>
          <w:sz w:val="28"/>
          <w:szCs w:val="28"/>
          <w:shd w:val="clear" w:color="auto" w:fill="FFFFFF"/>
        </w:rPr>
        <w:t xml:space="preserve"> упоминание</w:t>
      </w:r>
      <w:r w:rsidRPr="004376E0">
        <w:rPr>
          <w:color w:val="000000" w:themeColor="text1"/>
          <w:sz w:val="28"/>
          <w:szCs w:val="28"/>
          <w:shd w:val="clear" w:color="auto" w:fill="FFFFFF"/>
        </w:rPr>
        <w:t xml:space="preserve"> о риск-ориентированном подходе на </w:t>
      </w:r>
      <w:r>
        <w:rPr>
          <w:color w:val="000000" w:themeColor="text1"/>
          <w:sz w:val="28"/>
          <w:szCs w:val="28"/>
          <w:shd w:val="clear" w:color="auto" w:fill="FFFFFF"/>
        </w:rPr>
        <w:t xml:space="preserve">законодательном </w:t>
      </w:r>
      <w:r w:rsidRPr="004376E0">
        <w:rPr>
          <w:color w:val="000000" w:themeColor="text1"/>
          <w:sz w:val="28"/>
          <w:szCs w:val="28"/>
          <w:shd w:val="clear" w:color="auto" w:fill="FFFFFF"/>
        </w:rPr>
        <w:t xml:space="preserve">уровне </w:t>
      </w:r>
      <w:r>
        <w:rPr>
          <w:color w:val="000000" w:themeColor="text1"/>
          <w:sz w:val="28"/>
          <w:szCs w:val="28"/>
          <w:shd w:val="clear" w:color="auto" w:fill="FFFFFF"/>
        </w:rPr>
        <w:t>возникло</w:t>
      </w:r>
      <w:r w:rsidRPr="004376E0">
        <w:rPr>
          <w:color w:val="000000" w:themeColor="text1"/>
          <w:sz w:val="28"/>
          <w:szCs w:val="28"/>
          <w:shd w:val="clear" w:color="auto" w:fill="FFFFFF"/>
        </w:rPr>
        <w:t xml:space="preserve"> в 2015 году </w:t>
      </w:r>
      <w:r>
        <w:rPr>
          <w:color w:val="000000" w:themeColor="text1"/>
          <w:sz w:val="28"/>
          <w:szCs w:val="28"/>
          <w:shd w:val="clear" w:color="auto" w:fill="FFFFFF"/>
        </w:rPr>
        <w:t xml:space="preserve">путем внесения изменений </w:t>
      </w:r>
      <w:r w:rsidRPr="004376E0">
        <w:rPr>
          <w:color w:val="000000" w:themeColor="text1"/>
          <w:sz w:val="28"/>
          <w:szCs w:val="28"/>
          <w:shd w:val="clear" w:color="auto" w:fill="FFFFFF"/>
        </w:rPr>
        <w:t xml:space="preserve">в </w:t>
      </w:r>
      <w:r>
        <w:rPr>
          <w:color w:val="000000" w:themeColor="text1"/>
          <w:sz w:val="28"/>
          <w:szCs w:val="28"/>
          <w:shd w:val="clear" w:color="auto" w:fill="FFFFFF"/>
        </w:rPr>
        <w:t>Ф</w:t>
      </w:r>
      <w:r w:rsidRPr="004376E0">
        <w:rPr>
          <w:color w:val="000000" w:themeColor="text1"/>
          <w:sz w:val="28"/>
          <w:szCs w:val="28"/>
          <w:shd w:val="clear" w:color="auto" w:fill="FFFFFF"/>
        </w:rPr>
        <w:t>едеральн</w:t>
      </w:r>
      <w:r>
        <w:rPr>
          <w:color w:val="000000" w:themeColor="text1"/>
          <w:sz w:val="28"/>
          <w:szCs w:val="28"/>
          <w:shd w:val="clear" w:color="auto" w:fill="FFFFFF"/>
        </w:rPr>
        <w:t>ый</w:t>
      </w:r>
      <w:r w:rsidRPr="004376E0">
        <w:rPr>
          <w:color w:val="000000" w:themeColor="text1"/>
          <w:sz w:val="28"/>
          <w:szCs w:val="28"/>
          <w:shd w:val="clear" w:color="auto" w:fill="FFFFFF"/>
        </w:rPr>
        <w:t xml:space="preserve"> закон «</w:t>
      </w:r>
      <w:r w:rsidRPr="004376E0">
        <w:rPr>
          <w:color w:val="000000" w:themeColor="text1"/>
          <w:sz w:val="28"/>
          <w:szCs w:val="28"/>
          <w:bdr w:val="none" w:sz="0" w:space="0" w:color="auto" w:frame="1"/>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4376E0">
        <w:rPr>
          <w:color w:val="000000" w:themeColor="text1"/>
          <w:sz w:val="28"/>
          <w:szCs w:val="28"/>
          <w:shd w:val="clear" w:color="auto" w:fill="FFFFFF"/>
        </w:rPr>
        <w:t>»</w:t>
      </w:r>
      <w:r w:rsidRPr="004376E0">
        <w:rPr>
          <w:color w:val="000000" w:themeColor="text1"/>
          <w:sz w:val="28"/>
          <w:szCs w:val="28"/>
          <w:bdr w:val="none" w:sz="0" w:space="0" w:color="auto" w:frame="1"/>
        </w:rPr>
        <w:t>.</w:t>
      </w:r>
      <w:r>
        <w:rPr>
          <w:rStyle w:val="a9"/>
          <w:sz w:val="28"/>
          <w:szCs w:val="28"/>
        </w:rPr>
        <w:footnoteReference w:id="28"/>
      </w:r>
      <w:r w:rsidRPr="004376E0">
        <w:rPr>
          <w:color w:val="000000" w:themeColor="text1"/>
          <w:sz w:val="28"/>
          <w:szCs w:val="28"/>
          <w:bdr w:val="none" w:sz="0" w:space="0" w:color="auto" w:frame="1"/>
        </w:rPr>
        <w:t xml:space="preserve"> </w:t>
      </w:r>
      <w:r w:rsidRPr="004376E0">
        <w:rPr>
          <w:color w:val="000000" w:themeColor="text1"/>
          <w:sz w:val="28"/>
          <w:szCs w:val="28"/>
          <w:shd w:val="clear" w:color="auto" w:fill="FFFFFF"/>
        </w:rPr>
        <w:t>Данная норма предусматривала применение органами государственного контроля при организации отдельных видов контроля риск-ориентированного подхода как метода организации и проведения контроля, согласно которому выбор формы, продолжительности, периодичности проведения контрольных мероприятий зависит от отнесения деятельности хозяйствующих субъектов и используемых ими при такой деятельности производственных объектов к определенной категории риска либо определенному классу опасности.</w:t>
      </w:r>
      <w:r w:rsidRPr="004376E0">
        <w:rPr>
          <w:color w:val="000000" w:themeColor="text1"/>
          <w:sz w:val="28"/>
          <w:szCs w:val="28"/>
        </w:rPr>
        <w:t xml:space="preserve"> </w:t>
      </w:r>
      <w:r w:rsidRPr="004376E0">
        <w:rPr>
          <w:color w:val="000000"/>
          <w:sz w:val="28"/>
          <w:szCs w:val="28"/>
          <w:shd w:val="clear" w:color="auto" w:fill="FFFFFF"/>
        </w:rPr>
        <w:t xml:space="preserve">Законодатель указывает, что в целях </w:t>
      </w:r>
      <w:r w:rsidRPr="004376E0">
        <w:rPr>
          <w:color w:val="000000"/>
          <w:sz w:val="28"/>
          <w:szCs w:val="28"/>
          <w:shd w:val="clear" w:color="auto" w:fill="FFFFFF"/>
        </w:rPr>
        <w:lastRenderedPageBreak/>
        <w:t>оптимального использования различных ресурсов, задействованных при осуществлении государственного контроля, снижения издержек хозяйствующих субъектов и повышения результативности своей деятельности органами государственного контроля может применяться риск-ориентированный подход</w:t>
      </w:r>
      <w:r>
        <w:rPr>
          <w:color w:val="000000"/>
          <w:sz w:val="28"/>
          <w:szCs w:val="28"/>
          <w:shd w:val="clear" w:color="auto" w:fill="FFFFFF"/>
        </w:rPr>
        <w:t>.</w:t>
      </w:r>
      <w:r w:rsidRPr="004376E0">
        <w:rPr>
          <w:rFonts w:eastAsiaTheme="minorHAnsi"/>
          <w:sz w:val="28"/>
          <w:szCs w:val="28"/>
          <w:lang w:eastAsia="en-US"/>
        </w:rPr>
        <w:t xml:space="preserve"> </w:t>
      </w:r>
    </w:p>
    <w:p w14:paraId="397EB4C8" w14:textId="77777777" w:rsidR="00FD256D" w:rsidRDefault="00FD256D" w:rsidP="000030F0">
      <w:pPr>
        <w:autoSpaceDE w:val="0"/>
        <w:autoSpaceDN w:val="0"/>
        <w:adjustRightInd w:val="0"/>
        <w:snapToGrid w:val="0"/>
        <w:spacing w:line="360" w:lineRule="auto"/>
        <w:ind w:firstLine="709"/>
        <w:jc w:val="both"/>
        <w:rPr>
          <w:sz w:val="28"/>
          <w:szCs w:val="28"/>
        </w:rPr>
      </w:pPr>
      <w:r w:rsidRPr="004376E0">
        <w:rPr>
          <w:rFonts w:eastAsiaTheme="minorHAnsi"/>
          <w:sz w:val="28"/>
          <w:szCs w:val="28"/>
          <w:lang w:eastAsia="en-US"/>
        </w:rPr>
        <w:t xml:space="preserve">Правительство РФ определяет Перечень видов федерального государственного контроля, в отношении которых применяется риск-ориентированный подход. </w:t>
      </w:r>
      <w:r>
        <w:rPr>
          <w:sz w:val="28"/>
          <w:szCs w:val="28"/>
        </w:rPr>
        <w:t>В части публичных закупок, риск-ориентированный подход был отнесен исключительно к полномочиям антимонопольного органа по контролю за соблюдением законодательства и иных нормативных правовых актов, регулирующих публичные закупки.</w:t>
      </w:r>
      <w:r>
        <w:rPr>
          <w:rStyle w:val="a9"/>
          <w:sz w:val="28"/>
          <w:szCs w:val="28"/>
        </w:rPr>
        <w:footnoteReference w:id="29"/>
      </w:r>
      <w:r>
        <w:rPr>
          <w:rFonts w:eastAsiaTheme="minorHAnsi"/>
          <w:sz w:val="28"/>
          <w:szCs w:val="28"/>
          <w:lang w:eastAsia="en-US"/>
        </w:rPr>
        <w:t xml:space="preserve"> Однако, с нашей точки зрения, у</w:t>
      </w:r>
      <w:r>
        <w:rPr>
          <w:sz w:val="28"/>
          <w:szCs w:val="28"/>
        </w:rPr>
        <w:t>казанное упоминание не является достаточным, поскольку не обеспечивает полноценную реализацию концептуального подхода финансового обеспечения публичных закупок, поскольку не учитывает коррупционные риски, связанные с расходом бюджетных средств на приобретение тех или иных благ.</w:t>
      </w:r>
    </w:p>
    <w:p w14:paraId="4CEA40C3" w14:textId="77777777" w:rsidR="00FD256D" w:rsidRDefault="00FD256D" w:rsidP="000030F0">
      <w:pPr>
        <w:snapToGrid w:val="0"/>
        <w:spacing w:line="360" w:lineRule="auto"/>
        <w:ind w:firstLine="709"/>
        <w:jc w:val="both"/>
        <w:rPr>
          <w:color w:val="111111"/>
          <w:sz w:val="28"/>
          <w:szCs w:val="28"/>
          <w:shd w:val="clear" w:color="auto" w:fill="FFFFFF"/>
        </w:rPr>
      </w:pPr>
      <w:r>
        <w:rPr>
          <w:sz w:val="28"/>
          <w:szCs w:val="28"/>
        </w:rPr>
        <w:t>Тем не менее, к</w:t>
      </w:r>
      <w:r w:rsidRPr="00462C3D">
        <w:rPr>
          <w:color w:val="000000"/>
          <w:sz w:val="28"/>
          <w:szCs w:val="28"/>
        </w:rPr>
        <w:t>лючевым понятием данного подхода является термин «риск», который в научной литературе трактуется по-разному. Наиболее разработано данное понятие в экономической теории и менеджменте.</w:t>
      </w:r>
      <w:r w:rsidRPr="00462C3D">
        <w:rPr>
          <w:sz w:val="28"/>
          <w:szCs w:val="28"/>
        </w:rPr>
        <w:t xml:space="preserve"> В частности в зарубежной литературе Дж. Милль и Н.У. </w:t>
      </w:r>
      <w:proofErr w:type="spellStart"/>
      <w:r w:rsidRPr="00462C3D">
        <w:rPr>
          <w:sz w:val="28"/>
          <w:szCs w:val="28"/>
        </w:rPr>
        <w:t>Сениор</w:t>
      </w:r>
      <w:proofErr w:type="spellEnd"/>
      <w:r w:rsidRPr="00462C3D">
        <w:rPr>
          <w:sz w:val="28"/>
          <w:szCs w:val="28"/>
        </w:rPr>
        <w:t xml:space="preserve">  отождествляли риск с математическим ожиданием потерь, которые могут произо</w:t>
      </w:r>
      <w:r>
        <w:rPr>
          <w:sz w:val="28"/>
          <w:szCs w:val="28"/>
        </w:rPr>
        <w:t>й</w:t>
      </w:r>
      <w:r w:rsidRPr="00462C3D">
        <w:rPr>
          <w:sz w:val="28"/>
          <w:szCs w:val="28"/>
        </w:rPr>
        <w:t>ти в результате выбранного решения, поэтому риск рассматривается как ущерб, наносимый осуществлением данного решения</w:t>
      </w:r>
      <w:r>
        <w:rPr>
          <w:sz w:val="28"/>
          <w:szCs w:val="28"/>
        </w:rPr>
        <w:t>.</w:t>
      </w:r>
      <w:r w:rsidRPr="00462C3D">
        <w:rPr>
          <w:rStyle w:val="a9"/>
          <w:sz w:val="28"/>
          <w:szCs w:val="28"/>
        </w:rPr>
        <w:footnoteReference w:id="30"/>
      </w:r>
      <w:r w:rsidRPr="00462C3D">
        <w:rPr>
          <w:sz w:val="28"/>
          <w:szCs w:val="28"/>
        </w:rPr>
        <w:t xml:space="preserve"> </w:t>
      </w:r>
      <w:r w:rsidRPr="00462C3D">
        <w:rPr>
          <w:color w:val="111111"/>
          <w:sz w:val="28"/>
          <w:szCs w:val="28"/>
          <w:shd w:val="clear" w:color="auto" w:fill="FFFFFF"/>
        </w:rPr>
        <w:t xml:space="preserve">В микроэкономике, </w:t>
      </w:r>
      <w:r w:rsidRPr="007D5A1E">
        <w:rPr>
          <w:rStyle w:val="af0"/>
          <w:color w:val="111111"/>
          <w:sz w:val="28"/>
          <w:szCs w:val="28"/>
        </w:rPr>
        <w:lastRenderedPageBreak/>
        <w:t>риск</w:t>
      </w:r>
      <w:r w:rsidRPr="004609A9">
        <w:rPr>
          <w:rStyle w:val="apple-converted-space"/>
          <w:i/>
          <w:iCs/>
          <w:color w:val="111111"/>
          <w:sz w:val="28"/>
          <w:szCs w:val="28"/>
          <w:shd w:val="clear" w:color="auto" w:fill="FFFFFF"/>
        </w:rPr>
        <w:t> </w:t>
      </w:r>
      <w:r w:rsidRPr="00462C3D">
        <w:rPr>
          <w:color w:val="111111"/>
          <w:sz w:val="28"/>
          <w:szCs w:val="28"/>
          <w:shd w:val="clear" w:color="auto" w:fill="FFFFFF"/>
        </w:rPr>
        <w:t xml:space="preserve"> определяется возможностью негативных результатов и низкой вероятностью успеха и высокой ценой за последним</w:t>
      </w:r>
      <w:r>
        <w:rPr>
          <w:color w:val="111111"/>
          <w:sz w:val="28"/>
          <w:szCs w:val="28"/>
          <w:shd w:val="clear" w:color="auto" w:fill="FFFFFF"/>
        </w:rPr>
        <w:t>.</w:t>
      </w:r>
      <w:r w:rsidRPr="00462C3D">
        <w:rPr>
          <w:rStyle w:val="a9"/>
          <w:color w:val="111111"/>
          <w:sz w:val="28"/>
          <w:szCs w:val="28"/>
          <w:shd w:val="clear" w:color="auto" w:fill="FFFFFF"/>
        </w:rPr>
        <w:footnoteReference w:id="31"/>
      </w:r>
      <w:r w:rsidRPr="00462C3D">
        <w:rPr>
          <w:color w:val="111111"/>
          <w:sz w:val="28"/>
          <w:szCs w:val="28"/>
          <w:shd w:val="clear" w:color="auto" w:fill="FFFFFF"/>
        </w:rPr>
        <w:t xml:space="preserve"> </w:t>
      </w:r>
    </w:p>
    <w:p w14:paraId="51C34617" w14:textId="061ED223" w:rsidR="00FD256D" w:rsidRPr="00A661C1" w:rsidRDefault="00FD256D" w:rsidP="000030F0">
      <w:pPr>
        <w:snapToGrid w:val="0"/>
        <w:spacing w:line="360" w:lineRule="auto"/>
        <w:ind w:firstLine="709"/>
        <w:jc w:val="both"/>
        <w:rPr>
          <w:sz w:val="28"/>
          <w:szCs w:val="28"/>
        </w:rPr>
      </w:pPr>
      <w:r w:rsidRPr="00462C3D">
        <w:rPr>
          <w:sz w:val="28"/>
          <w:szCs w:val="28"/>
        </w:rPr>
        <w:t>В отечественной</w:t>
      </w:r>
      <w:r w:rsidRPr="002C3908">
        <w:rPr>
          <w:sz w:val="28"/>
          <w:szCs w:val="28"/>
        </w:rPr>
        <w:t xml:space="preserve"> экономической литературе риск рассматривает</w:t>
      </w:r>
      <w:r w:rsidR="00F37F42">
        <w:rPr>
          <w:sz w:val="28"/>
          <w:szCs w:val="28"/>
        </w:rPr>
        <w:t>ся либо</w:t>
      </w:r>
      <w:r w:rsidRPr="002C3908">
        <w:rPr>
          <w:sz w:val="28"/>
          <w:szCs w:val="28"/>
        </w:rPr>
        <w:t xml:space="preserve"> в качестве движущей силы, способной породить опасность или привести к убытку</w:t>
      </w:r>
      <w:r w:rsidR="00F37F42">
        <w:rPr>
          <w:sz w:val="28"/>
          <w:szCs w:val="28"/>
        </w:rPr>
        <w:t>,</w:t>
      </w:r>
      <w:r w:rsidRPr="002C3908">
        <w:rPr>
          <w:rStyle w:val="a9"/>
          <w:sz w:val="28"/>
          <w:szCs w:val="28"/>
        </w:rPr>
        <w:footnoteReference w:id="32"/>
      </w:r>
      <w:r w:rsidR="00F37F42">
        <w:rPr>
          <w:sz w:val="28"/>
          <w:szCs w:val="28"/>
        </w:rPr>
        <w:t xml:space="preserve"> либо как</w:t>
      </w:r>
      <w:r w:rsidRPr="002C3908">
        <w:rPr>
          <w:sz w:val="28"/>
          <w:szCs w:val="28"/>
        </w:rPr>
        <w:t xml:space="preserve"> возможность события, неожиданного для субъекта, которое может произо</w:t>
      </w:r>
      <w:r>
        <w:rPr>
          <w:sz w:val="28"/>
          <w:szCs w:val="28"/>
        </w:rPr>
        <w:t>й</w:t>
      </w:r>
      <w:r w:rsidRPr="002C3908">
        <w:rPr>
          <w:sz w:val="28"/>
          <w:szCs w:val="28"/>
        </w:rPr>
        <w:t>ти, в период перехода субъекта из одной ситуации к другой</w:t>
      </w:r>
      <w:r w:rsidR="00F37F42">
        <w:rPr>
          <w:sz w:val="28"/>
          <w:szCs w:val="28"/>
        </w:rPr>
        <w:t>,</w:t>
      </w:r>
      <w:r w:rsidRPr="002C3908">
        <w:rPr>
          <w:rStyle w:val="a9"/>
          <w:sz w:val="28"/>
          <w:szCs w:val="28"/>
        </w:rPr>
        <w:footnoteReference w:id="33"/>
      </w:r>
      <w:r w:rsidR="00F37F42">
        <w:rPr>
          <w:sz w:val="28"/>
          <w:szCs w:val="28"/>
        </w:rPr>
        <w:t xml:space="preserve"> либо как </w:t>
      </w:r>
      <w:r w:rsidRPr="002C3908">
        <w:rPr>
          <w:sz w:val="28"/>
          <w:szCs w:val="28"/>
        </w:rPr>
        <w:t>возможность совершения события с тремя возможными экономическими результатами: отрицательным, положительным и нулевым</w:t>
      </w:r>
      <w:r w:rsidR="00F37F42">
        <w:rPr>
          <w:sz w:val="28"/>
          <w:szCs w:val="28"/>
        </w:rPr>
        <w:t>.</w:t>
      </w:r>
      <w:r w:rsidRPr="002C3908">
        <w:rPr>
          <w:rStyle w:val="a9"/>
          <w:sz w:val="28"/>
          <w:szCs w:val="28"/>
        </w:rPr>
        <w:footnoteReference w:id="34"/>
      </w:r>
      <w:r w:rsidRPr="002C3908">
        <w:rPr>
          <w:sz w:val="28"/>
          <w:szCs w:val="28"/>
        </w:rPr>
        <w:t xml:space="preserve"> </w:t>
      </w:r>
      <w:r w:rsidRPr="0075351E">
        <w:rPr>
          <w:color w:val="000000"/>
          <w:sz w:val="28"/>
          <w:szCs w:val="28"/>
        </w:rPr>
        <w:t xml:space="preserve">По мнению </w:t>
      </w:r>
      <w:proofErr w:type="spellStart"/>
      <w:r w:rsidRPr="0075351E">
        <w:rPr>
          <w:color w:val="000000"/>
          <w:sz w:val="28"/>
          <w:szCs w:val="28"/>
        </w:rPr>
        <w:t>Гранатурова</w:t>
      </w:r>
      <w:proofErr w:type="spellEnd"/>
      <w:r w:rsidRPr="0075351E">
        <w:rPr>
          <w:color w:val="000000"/>
          <w:sz w:val="28"/>
          <w:szCs w:val="28"/>
        </w:rPr>
        <w:t xml:space="preserve"> В.М. риск характеризуется как неопределенность, связанная с возможностью возникновения в ходе реализации проекта неблагоприятных последствий</w:t>
      </w:r>
      <w:r w:rsidR="00F37F42">
        <w:rPr>
          <w:color w:val="000000"/>
          <w:sz w:val="28"/>
          <w:szCs w:val="28"/>
        </w:rPr>
        <w:t>,</w:t>
      </w:r>
      <w:r w:rsidRPr="0075351E">
        <w:rPr>
          <w:rStyle w:val="a9"/>
          <w:color w:val="000000"/>
          <w:sz w:val="28"/>
          <w:szCs w:val="28"/>
        </w:rPr>
        <w:footnoteReference w:id="35"/>
      </w:r>
      <w:r w:rsidR="00F37F42">
        <w:rPr>
          <w:color w:val="000000"/>
          <w:sz w:val="28"/>
          <w:szCs w:val="28"/>
        </w:rPr>
        <w:t xml:space="preserve"> при этом </w:t>
      </w:r>
      <w:r>
        <w:rPr>
          <w:sz w:val="28"/>
          <w:szCs w:val="28"/>
        </w:rPr>
        <w:t>понятие риск не должно пониматься только как отрицательное.</w:t>
      </w:r>
      <w:r>
        <w:rPr>
          <w:rStyle w:val="a9"/>
          <w:sz w:val="28"/>
          <w:szCs w:val="28"/>
        </w:rPr>
        <w:footnoteReference w:id="36"/>
      </w:r>
    </w:p>
    <w:p w14:paraId="4B64C49C" w14:textId="77777777" w:rsidR="00FD256D" w:rsidRDefault="00FD256D" w:rsidP="000030F0">
      <w:pPr>
        <w:snapToGrid w:val="0"/>
        <w:spacing w:line="360" w:lineRule="auto"/>
        <w:ind w:firstLine="709"/>
        <w:jc w:val="both"/>
        <w:rPr>
          <w:sz w:val="28"/>
          <w:szCs w:val="28"/>
        </w:rPr>
      </w:pPr>
      <w:r>
        <w:rPr>
          <w:color w:val="000000"/>
          <w:sz w:val="28"/>
          <w:szCs w:val="28"/>
        </w:rPr>
        <w:t>С точки зрения социальной философии, под риском возможно рассматривать проявляющуюся в период кризиса систему знаний и совокупности отношений, позволяющих принимать наиболее оптимальные решения с учетом многообразия неопределенности.</w:t>
      </w:r>
      <w:r>
        <w:rPr>
          <w:rStyle w:val="a9"/>
          <w:color w:val="000000"/>
          <w:sz w:val="28"/>
          <w:szCs w:val="28"/>
        </w:rPr>
        <w:footnoteReference w:id="37"/>
      </w:r>
      <w:r>
        <w:rPr>
          <w:color w:val="000000"/>
          <w:sz w:val="28"/>
          <w:szCs w:val="28"/>
        </w:rPr>
        <w:t xml:space="preserve"> </w:t>
      </w:r>
    </w:p>
    <w:p w14:paraId="73D76FDB" w14:textId="77777777" w:rsidR="00FD256D" w:rsidRDefault="00FD256D" w:rsidP="000030F0">
      <w:pPr>
        <w:snapToGrid w:val="0"/>
        <w:spacing w:line="360" w:lineRule="auto"/>
        <w:ind w:firstLine="709"/>
        <w:jc w:val="both"/>
        <w:rPr>
          <w:color w:val="000000"/>
          <w:sz w:val="28"/>
          <w:szCs w:val="28"/>
        </w:rPr>
      </w:pPr>
      <w:r>
        <w:rPr>
          <w:sz w:val="28"/>
          <w:szCs w:val="28"/>
        </w:rPr>
        <w:t xml:space="preserve">Оптимальное определение риска </w:t>
      </w:r>
      <w:r>
        <w:rPr>
          <w:color w:val="000000"/>
          <w:sz w:val="28"/>
          <w:szCs w:val="28"/>
        </w:rPr>
        <w:t>предложил Тихомиров Ю.А., понимая под ним вероятное наступление события и совершения действий, влекущих негативные последствия для реализации правового решения и могущее причинить ущерб регулируемой им сфере.</w:t>
      </w:r>
      <w:r>
        <w:rPr>
          <w:rStyle w:val="a9"/>
          <w:color w:val="000000"/>
          <w:sz w:val="28"/>
          <w:szCs w:val="28"/>
        </w:rPr>
        <w:footnoteReference w:id="38"/>
      </w:r>
    </w:p>
    <w:p w14:paraId="2AEB26EF" w14:textId="16A87858" w:rsidR="00FD256D" w:rsidRDefault="00FD256D" w:rsidP="000030F0">
      <w:pPr>
        <w:snapToGrid w:val="0"/>
        <w:spacing w:line="360" w:lineRule="auto"/>
        <w:ind w:firstLine="709"/>
        <w:jc w:val="both"/>
        <w:rPr>
          <w:sz w:val="28"/>
          <w:szCs w:val="28"/>
        </w:rPr>
      </w:pPr>
      <w:r w:rsidRPr="00767506">
        <w:rPr>
          <w:sz w:val="28"/>
          <w:szCs w:val="28"/>
        </w:rPr>
        <w:lastRenderedPageBreak/>
        <w:t>Легальное закрепление понятия «риск» произошло в конце 2002 года в связи с принятием Федерального закона от 27.12.2002 г. № 184-ФЗ «О техническом регулировании»</w:t>
      </w:r>
      <w:r>
        <w:rPr>
          <w:sz w:val="28"/>
          <w:szCs w:val="28"/>
        </w:rPr>
        <w:t xml:space="preserve">, </w:t>
      </w:r>
      <w:r w:rsidR="00F37F42">
        <w:rPr>
          <w:sz w:val="28"/>
          <w:szCs w:val="28"/>
        </w:rPr>
        <w:t>где</w:t>
      </w:r>
      <w:r w:rsidRPr="00767506">
        <w:rPr>
          <w:sz w:val="28"/>
          <w:szCs w:val="28"/>
        </w:rPr>
        <w:t xml:space="preserve"> под риском </w:t>
      </w:r>
      <w:r w:rsidR="00F37F42">
        <w:rPr>
          <w:sz w:val="28"/>
          <w:szCs w:val="28"/>
        </w:rPr>
        <w:t>указана</w:t>
      </w:r>
      <w:r>
        <w:rPr>
          <w:sz w:val="28"/>
          <w:szCs w:val="28"/>
        </w:rPr>
        <w:t xml:space="preserve"> </w:t>
      </w:r>
      <w:r w:rsidRPr="00767506">
        <w:rPr>
          <w:sz w:val="28"/>
          <w:szCs w:val="28"/>
        </w:rPr>
        <w:t>вероятность причинения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с учетом тяжести этого вреда</w:t>
      </w:r>
      <w:r>
        <w:rPr>
          <w:sz w:val="28"/>
          <w:szCs w:val="28"/>
        </w:rPr>
        <w:t>.</w:t>
      </w:r>
      <w:r>
        <w:rPr>
          <w:rStyle w:val="a9"/>
          <w:sz w:val="28"/>
          <w:szCs w:val="28"/>
        </w:rPr>
        <w:footnoteReference w:id="39"/>
      </w:r>
    </w:p>
    <w:p w14:paraId="1A417AC4" w14:textId="581D80FD" w:rsidR="00FD256D" w:rsidRDefault="00FD256D" w:rsidP="000030F0">
      <w:pPr>
        <w:snapToGrid w:val="0"/>
        <w:spacing w:line="360" w:lineRule="auto"/>
        <w:ind w:firstLine="709"/>
        <w:jc w:val="both"/>
        <w:rPr>
          <w:sz w:val="28"/>
        </w:rPr>
      </w:pPr>
      <w:r>
        <w:rPr>
          <w:sz w:val="28"/>
          <w:szCs w:val="28"/>
        </w:rPr>
        <w:t>В рамках риск-ориентированного подхода возможна классификация рисков, исходя из источников их возникновения, а также</w:t>
      </w:r>
      <w:r w:rsidRPr="007B4FAC">
        <w:rPr>
          <w:sz w:val="28"/>
          <w:szCs w:val="28"/>
        </w:rPr>
        <w:t xml:space="preserve"> </w:t>
      </w:r>
      <w:r>
        <w:rPr>
          <w:sz w:val="28"/>
          <w:szCs w:val="28"/>
        </w:rPr>
        <w:t xml:space="preserve">коррупционной составляющей, поскольку коррупционные риски – риски, связанные с </w:t>
      </w:r>
      <w:r>
        <w:rPr>
          <w:sz w:val="28"/>
        </w:rPr>
        <w:t>бюджетными средствами и средствами государственных внебюджетных фондов.</w:t>
      </w:r>
      <w:r>
        <w:rPr>
          <w:rStyle w:val="a9"/>
          <w:sz w:val="28"/>
        </w:rPr>
        <w:footnoteReference w:id="40"/>
      </w:r>
      <w:r>
        <w:rPr>
          <w:sz w:val="28"/>
        </w:rPr>
        <w:t xml:space="preserve"> </w:t>
      </w:r>
    </w:p>
    <w:p w14:paraId="5D0F5FCF" w14:textId="77777777" w:rsidR="00FD256D" w:rsidRDefault="00FD256D" w:rsidP="000030F0">
      <w:pPr>
        <w:snapToGrid w:val="0"/>
        <w:spacing w:line="360" w:lineRule="auto"/>
        <w:ind w:firstLine="709"/>
        <w:jc w:val="both"/>
        <w:rPr>
          <w:sz w:val="28"/>
          <w:szCs w:val="28"/>
        </w:rPr>
      </w:pPr>
      <w:r>
        <w:rPr>
          <w:sz w:val="28"/>
        </w:rPr>
        <w:t>К коррупционным рискам в публичных закупках мы отнесем финансовые (бюджетные, налоговые, валютные, таможенные и т.д.) риски, полностью исключив нефинансовые (репутационные и иные) риски.</w:t>
      </w:r>
    </w:p>
    <w:p w14:paraId="31DB614A" w14:textId="77777777" w:rsidR="00FD256D" w:rsidRPr="009F70D4" w:rsidRDefault="00FD256D" w:rsidP="000030F0">
      <w:pPr>
        <w:snapToGrid w:val="0"/>
        <w:spacing w:line="360" w:lineRule="auto"/>
        <w:ind w:firstLine="709"/>
        <w:jc w:val="both"/>
        <w:rPr>
          <w:sz w:val="28"/>
          <w:szCs w:val="28"/>
        </w:rPr>
      </w:pPr>
      <w:r>
        <w:rPr>
          <w:sz w:val="28"/>
          <w:szCs w:val="28"/>
        </w:rPr>
        <w:t xml:space="preserve">В свою очередь, по источникам возникновения коррупционных рисков в публичных закупках возможно разделение на внутренние и внешние. </w:t>
      </w:r>
      <w:r w:rsidRPr="009F70D4">
        <w:rPr>
          <w:sz w:val="28"/>
          <w:szCs w:val="28"/>
        </w:rPr>
        <w:t xml:space="preserve">Внутренние риски всегда определены пределами правоотношений субъектов сферы закупок, выраженные, как несоблюдением законодательства о публичных закупках, так и недостаточную организацией, самоорганизацией работы должностных лиц, ответственных за финансирование и реализацию публичных закупок. </w:t>
      </w:r>
      <w:r>
        <w:rPr>
          <w:sz w:val="28"/>
          <w:szCs w:val="28"/>
        </w:rPr>
        <w:t>Однако, последнее является исключением, при условии отсутствия умысла должностного лица.</w:t>
      </w:r>
    </w:p>
    <w:p w14:paraId="48302C99" w14:textId="77777777" w:rsidR="00FD256D" w:rsidRPr="009F70D4" w:rsidRDefault="00FD256D" w:rsidP="000030F0">
      <w:pPr>
        <w:snapToGrid w:val="0"/>
        <w:spacing w:line="360" w:lineRule="auto"/>
        <w:ind w:firstLine="709"/>
        <w:jc w:val="both"/>
        <w:rPr>
          <w:sz w:val="28"/>
          <w:szCs w:val="28"/>
        </w:rPr>
      </w:pPr>
      <w:r w:rsidRPr="009F70D4">
        <w:rPr>
          <w:sz w:val="28"/>
          <w:szCs w:val="28"/>
        </w:rPr>
        <w:t xml:space="preserve">К внешним рискам с одной стороны следует отнести  несовершенство нормотворчества в части правового регулирования и финансового </w:t>
      </w:r>
      <w:r w:rsidRPr="009F70D4">
        <w:rPr>
          <w:sz w:val="28"/>
          <w:szCs w:val="28"/>
        </w:rPr>
        <w:lastRenderedPageBreak/>
        <w:t xml:space="preserve">обеспечения публичных закупок, с другой стороны  нарушения контрагентом контрактного обязательства. </w:t>
      </w:r>
    </w:p>
    <w:p w14:paraId="7B2BC5D1" w14:textId="77777777" w:rsidR="00FD256D" w:rsidRPr="00CC4F73" w:rsidRDefault="00FD256D" w:rsidP="000030F0">
      <w:pPr>
        <w:snapToGrid w:val="0"/>
        <w:spacing w:line="360" w:lineRule="auto"/>
        <w:ind w:firstLine="709"/>
        <w:jc w:val="both"/>
        <w:rPr>
          <w:sz w:val="28"/>
        </w:rPr>
      </w:pPr>
      <w:r w:rsidRPr="003222EE">
        <w:rPr>
          <w:sz w:val="28"/>
        </w:rPr>
        <w:t xml:space="preserve">Основу коррупции составляет </w:t>
      </w:r>
      <w:r>
        <w:rPr>
          <w:sz w:val="28"/>
        </w:rPr>
        <w:t xml:space="preserve">занятие </w:t>
      </w:r>
      <w:r w:rsidRPr="003222EE">
        <w:rPr>
          <w:sz w:val="28"/>
        </w:rPr>
        <w:t>должност</w:t>
      </w:r>
      <w:r>
        <w:rPr>
          <w:sz w:val="28"/>
        </w:rPr>
        <w:t>ей</w:t>
      </w:r>
      <w:r w:rsidRPr="003222EE">
        <w:rPr>
          <w:sz w:val="28"/>
        </w:rPr>
        <w:t>, обеспечивающ</w:t>
      </w:r>
      <w:r>
        <w:rPr>
          <w:sz w:val="28"/>
        </w:rPr>
        <w:t>их</w:t>
      </w:r>
      <w:r w:rsidRPr="003222EE">
        <w:rPr>
          <w:sz w:val="28"/>
        </w:rPr>
        <w:t xml:space="preserve"> доступ к непосредственному распределению бюджетных средств</w:t>
      </w:r>
      <w:r>
        <w:rPr>
          <w:sz w:val="28"/>
        </w:rPr>
        <w:t xml:space="preserve"> (принятие решения по распределению, перераспределению средств бюджета)</w:t>
      </w:r>
      <w:r w:rsidRPr="003222EE">
        <w:rPr>
          <w:sz w:val="28"/>
        </w:rPr>
        <w:t>,</w:t>
      </w:r>
      <w:r>
        <w:rPr>
          <w:sz w:val="28"/>
        </w:rPr>
        <w:t xml:space="preserve"> а</w:t>
      </w:r>
      <w:r w:rsidRPr="003222EE">
        <w:rPr>
          <w:sz w:val="28"/>
        </w:rPr>
        <w:t xml:space="preserve"> так </w:t>
      </w:r>
      <w:r>
        <w:rPr>
          <w:sz w:val="28"/>
        </w:rPr>
        <w:t>же</w:t>
      </w:r>
      <w:r w:rsidRPr="003222EE">
        <w:rPr>
          <w:sz w:val="28"/>
        </w:rPr>
        <w:t xml:space="preserve"> </w:t>
      </w:r>
      <w:r>
        <w:rPr>
          <w:sz w:val="28"/>
        </w:rPr>
        <w:t>возможность</w:t>
      </w:r>
      <w:r w:rsidRPr="003222EE">
        <w:rPr>
          <w:sz w:val="28"/>
        </w:rPr>
        <w:t xml:space="preserve"> </w:t>
      </w:r>
      <w:r>
        <w:rPr>
          <w:sz w:val="28"/>
        </w:rPr>
        <w:t>принятия решений в части закупок необходимых благ (товаров, работ, услуг).</w:t>
      </w:r>
      <w:r w:rsidRPr="00CC4F73">
        <w:rPr>
          <w:sz w:val="28"/>
        </w:rPr>
        <w:t xml:space="preserve"> </w:t>
      </w:r>
      <w:r>
        <w:rPr>
          <w:color w:val="000000"/>
          <w:sz w:val="28"/>
        </w:rPr>
        <w:t xml:space="preserve">При исследовании </w:t>
      </w:r>
      <w:r w:rsidRPr="00020342">
        <w:rPr>
          <w:color w:val="000000"/>
          <w:sz w:val="28"/>
        </w:rPr>
        <w:t>внутренних коррупционных рисков</w:t>
      </w:r>
      <w:r>
        <w:rPr>
          <w:color w:val="000000"/>
          <w:sz w:val="28"/>
        </w:rPr>
        <w:t xml:space="preserve"> в сфере публичных закупок нами установлено, что в</w:t>
      </w:r>
      <w:r w:rsidRPr="003A6E1F">
        <w:rPr>
          <w:color w:val="000000"/>
          <w:sz w:val="28"/>
        </w:rPr>
        <w:t xml:space="preserve"> процессе принятия того или иного решения </w:t>
      </w:r>
      <w:r>
        <w:rPr>
          <w:color w:val="000000"/>
          <w:sz w:val="28"/>
        </w:rPr>
        <w:t>ответственное должностное лицо</w:t>
      </w:r>
      <w:r w:rsidRPr="003A6E1F">
        <w:rPr>
          <w:color w:val="000000"/>
          <w:sz w:val="28"/>
        </w:rPr>
        <w:t xml:space="preserve"> </w:t>
      </w:r>
      <w:r>
        <w:rPr>
          <w:color w:val="000000"/>
          <w:sz w:val="28"/>
        </w:rPr>
        <w:t xml:space="preserve">может </w:t>
      </w:r>
      <w:r w:rsidRPr="003A6E1F">
        <w:rPr>
          <w:color w:val="000000"/>
          <w:sz w:val="28"/>
        </w:rPr>
        <w:t>руководств</w:t>
      </w:r>
      <w:r>
        <w:rPr>
          <w:color w:val="000000"/>
          <w:sz w:val="28"/>
        </w:rPr>
        <w:t xml:space="preserve">оваться </w:t>
      </w:r>
      <w:r w:rsidRPr="003A6E1F">
        <w:rPr>
          <w:color w:val="000000"/>
          <w:sz w:val="28"/>
        </w:rPr>
        <w:t>не только публичным интересом</w:t>
      </w:r>
      <w:r>
        <w:rPr>
          <w:color w:val="000000"/>
          <w:sz w:val="28"/>
        </w:rPr>
        <w:t>, но и своим частным, выходящим, например, из</w:t>
      </w:r>
      <w:r w:rsidRPr="003A6E1F">
        <w:rPr>
          <w:color w:val="000000"/>
          <w:sz w:val="28"/>
        </w:rPr>
        <w:t xml:space="preserve"> коррупционны</w:t>
      </w:r>
      <w:r>
        <w:rPr>
          <w:color w:val="000000"/>
          <w:sz w:val="28"/>
        </w:rPr>
        <w:t xml:space="preserve">х </w:t>
      </w:r>
      <w:r w:rsidRPr="003A6E1F">
        <w:rPr>
          <w:color w:val="000000"/>
          <w:sz w:val="28"/>
        </w:rPr>
        <w:t>побуждени</w:t>
      </w:r>
      <w:r>
        <w:rPr>
          <w:color w:val="000000"/>
          <w:sz w:val="28"/>
        </w:rPr>
        <w:t>й. П</w:t>
      </w:r>
      <w:r w:rsidRPr="003A6E1F">
        <w:rPr>
          <w:color w:val="000000"/>
          <w:sz w:val="28"/>
        </w:rPr>
        <w:t>оэтому весьма сложно оценить масштабы коррупционных проявлений</w:t>
      </w:r>
      <w:r>
        <w:rPr>
          <w:color w:val="000000"/>
          <w:sz w:val="28"/>
        </w:rPr>
        <w:t>, которые проявляются не в количестве и размере взяток, а в манипулировании ценами на закупку товаров, работ, услуг</w:t>
      </w:r>
      <w:r w:rsidRPr="003A6E1F">
        <w:rPr>
          <w:color w:val="000000"/>
          <w:sz w:val="28"/>
        </w:rPr>
        <w:t xml:space="preserve">. </w:t>
      </w:r>
    </w:p>
    <w:p w14:paraId="5950D3C4" w14:textId="77777777" w:rsidR="00FD256D" w:rsidRDefault="00FD256D" w:rsidP="000030F0">
      <w:pPr>
        <w:snapToGrid w:val="0"/>
        <w:spacing w:line="360" w:lineRule="auto"/>
        <w:ind w:firstLine="709"/>
        <w:jc w:val="both"/>
        <w:rPr>
          <w:sz w:val="28"/>
          <w:szCs w:val="28"/>
        </w:rPr>
      </w:pPr>
      <w:r>
        <w:rPr>
          <w:sz w:val="28"/>
          <w:szCs w:val="28"/>
        </w:rPr>
        <w:t>Функционал должностного лица, определенный полномочиями, связанными с распределением финансовых или материальных</w:t>
      </w:r>
      <w:r w:rsidRPr="00CE6B12">
        <w:rPr>
          <w:sz w:val="28"/>
          <w:szCs w:val="28"/>
        </w:rPr>
        <w:t xml:space="preserve"> </w:t>
      </w:r>
      <w:r>
        <w:rPr>
          <w:sz w:val="28"/>
          <w:szCs w:val="28"/>
        </w:rPr>
        <w:t>благ, может провоцировать данное должностное лицо на коррупционные проявления, как с позиции корыстных побуждений, так и с позиции неравенства социального, должностного положения, привилегий и причастности к распределению благ.</w:t>
      </w:r>
    </w:p>
    <w:p w14:paraId="0CD8F553" w14:textId="77777777" w:rsidR="00FD256D" w:rsidRDefault="00FD256D" w:rsidP="000030F0">
      <w:pPr>
        <w:snapToGrid w:val="0"/>
        <w:spacing w:line="360" w:lineRule="auto"/>
        <w:ind w:firstLine="709"/>
        <w:jc w:val="both"/>
        <w:rPr>
          <w:sz w:val="28"/>
          <w:szCs w:val="28"/>
        </w:rPr>
      </w:pPr>
      <w:r>
        <w:rPr>
          <w:sz w:val="28"/>
          <w:szCs w:val="28"/>
        </w:rPr>
        <w:t>Смещение приоритета публичного интереса в сторону частного интереса такого должностного лица составляет сущность должностного злоупотребления или коррупционного проявления.</w:t>
      </w:r>
    </w:p>
    <w:p w14:paraId="7A4832F0" w14:textId="77777777" w:rsidR="00FD256D" w:rsidRDefault="00FD256D" w:rsidP="000030F0">
      <w:pPr>
        <w:snapToGrid w:val="0"/>
        <w:spacing w:line="360" w:lineRule="auto"/>
        <w:ind w:firstLine="709"/>
        <w:jc w:val="both"/>
        <w:rPr>
          <w:sz w:val="28"/>
          <w:szCs w:val="28"/>
        </w:rPr>
      </w:pPr>
      <w:r>
        <w:rPr>
          <w:sz w:val="28"/>
          <w:szCs w:val="28"/>
        </w:rPr>
        <w:t xml:space="preserve">Коррупционные проявления сложно выявить в силу того, что они зачастую находятся в правовом поле нормативных актов. Например, отдельные должностные лица в силу своего должностного положения принимают решения о приоритете расхода бюджетных средств или определенной закупки. Возникает закономерный вопрос: при наличии потребности в товарах, работах, услугах (особенно в условиях ограниченного финансирования) решение о приоритетных закупках будет принято, исходя из публичного интереса, либо под воздействием интересов третьих (заинтересованных) лиц. Ответить однозначно на данный вопрос и раскрыть </w:t>
      </w:r>
      <w:r>
        <w:rPr>
          <w:sz w:val="28"/>
          <w:szCs w:val="28"/>
        </w:rPr>
        <w:lastRenderedPageBreak/>
        <w:t>коррупционные проявления возможно при наличии соответствующей информации от третьих (заинтересованных) лиц, поскольку должностное лицо, ответственное за принятие решения о выделении бюджетных средств или за осуществление публичной закупки, действует в рамках правового поля.</w:t>
      </w:r>
    </w:p>
    <w:p w14:paraId="3ED70D76" w14:textId="77777777" w:rsidR="00FD256D" w:rsidRPr="007C081A" w:rsidRDefault="00FD256D" w:rsidP="000030F0">
      <w:pPr>
        <w:snapToGrid w:val="0"/>
        <w:spacing w:line="360" w:lineRule="auto"/>
        <w:ind w:firstLine="709"/>
        <w:jc w:val="both"/>
        <w:rPr>
          <w:sz w:val="28"/>
          <w:szCs w:val="28"/>
        </w:rPr>
      </w:pPr>
      <w:r w:rsidRPr="000C6C6D">
        <w:rPr>
          <w:sz w:val="28"/>
          <w:szCs w:val="28"/>
        </w:rPr>
        <w:t xml:space="preserve">С одной стороны должностные лица заказчика могут сознательно нарушать нормы законодательства о публичных закупках и, как правило, такие действия сопровождается </w:t>
      </w:r>
      <w:r>
        <w:rPr>
          <w:sz w:val="28"/>
          <w:szCs w:val="28"/>
        </w:rPr>
        <w:t>их частным</w:t>
      </w:r>
      <w:r w:rsidRPr="000C6C6D">
        <w:rPr>
          <w:sz w:val="28"/>
          <w:szCs w:val="28"/>
        </w:rPr>
        <w:t xml:space="preserve"> интересом</w:t>
      </w:r>
      <w:r>
        <w:rPr>
          <w:sz w:val="28"/>
          <w:szCs w:val="28"/>
        </w:rPr>
        <w:t xml:space="preserve"> </w:t>
      </w:r>
      <w:r w:rsidRPr="000C6C6D">
        <w:rPr>
          <w:sz w:val="28"/>
          <w:szCs w:val="28"/>
        </w:rPr>
        <w:t xml:space="preserve">в получении </w:t>
      </w:r>
      <w:r>
        <w:rPr>
          <w:sz w:val="28"/>
          <w:szCs w:val="28"/>
        </w:rPr>
        <w:t xml:space="preserve">для себя или в пользу третьих лиц </w:t>
      </w:r>
      <w:r w:rsidRPr="000C6C6D">
        <w:rPr>
          <w:sz w:val="28"/>
          <w:szCs w:val="28"/>
        </w:rPr>
        <w:t>имущественного или неимущественного блага.</w:t>
      </w:r>
      <w:r>
        <w:rPr>
          <w:sz w:val="28"/>
          <w:szCs w:val="28"/>
        </w:rPr>
        <w:t xml:space="preserve"> В данной связи необходима активная реализация политики и практики антикоррупционного поведения, нравственной и идеологической неприязни должностных лиц к нарушениям и злоупотреблениям в сфере закупок. </w:t>
      </w:r>
    </w:p>
    <w:p w14:paraId="5B2C2D79" w14:textId="77777777" w:rsidR="00FD256D" w:rsidRDefault="00FD256D" w:rsidP="000030F0">
      <w:pPr>
        <w:pStyle w:val="a3"/>
        <w:tabs>
          <w:tab w:val="left" w:pos="993"/>
        </w:tabs>
        <w:snapToGrid w:val="0"/>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С другой стороны, а</w:t>
      </w:r>
      <w:r w:rsidRPr="00520509">
        <w:rPr>
          <w:rFonts w:ascii="Times New Roman" w:hAnsi="Times New Roman" w:cs="Times New Roman"/>
          <w:sz w:val="28"/>
          <w:szCs w:val="28"/>
        </w:rPr>
        <w:t>нализ правоприменительной практики рассмотрени</w:t>
      </w:r>
      <w:r>
        <w:rPr>
          <w:rFonts w:ascii="Times New Roman" w:hAnsi="Times New Roman" w:cs="Times New Roman"/>
          <w:sz w:val="28"/>
          <w:szCs w:val="28"/>
        </w:rPr>
        <w:t>я</w:t>
      </w:r>
      <w:r w:rsidRPr="00520509">
        <w:rPr>
          <w:rFonts w:ascii="Times New Roman" w:hAnsi="Times New Roman" w:cs="Times New Roman"/>
          <w:sz w:val="28"/>
          <w:szCs w:val="28"/>
        </w:rPr>
        <w:t xml:space="preserve"> органами контроля жалоб на действие/бездействие заказчика, комиссий заказчика показал</w:t>
      </w:r>
      <w:r>
        <w:rPr>
          <w:rFonts w:ascii="Times New Roman" w:hAnsi="Times New Roman" w:cs="Times New Roman"/>
          <w:sz w:val="28"/>
          <w:szCs w:val="28"/>
        </w:rPr>
        <w:t xml:space="preserve">, что увеличение числа нарушений со стороны заказчика зачастую и непосредственно связан с изменениями в законодательство о публичных закупах. Ответственные за осуществление публичных закупок должностные лица либо не успевают отслеживать новации законодательства, либо не могут своевременно перестроить свою рутинную работу, исходя из новых требований, в силу наличия определенных противоречий или отсутствия технической возможности их реализации в рамках интеграции региональных информационных систем с ЕИС. </w:t>
      </w:r>
    </w:p>
    <w:p w14:paraId="48D97158" w14:textId="77777777" w:rsidR="00FD256D" w:rsidRPr="00020342" w:rsidRDefault="00FD256D" w:rsidP="000030F0">
      <w:pPr>
        <w:pStyle w:val="a3"/>
        <w:tabs>
          <w:tab w:val="left" w:pos="993"/>
        </w:tabs>
        <w:snapToGrid w:val="0"/>
        <w:spacing w:after="0" w:line="360" w:lineRule="auto"/>
        <w:ind w:left="0" w:firstLine="709"/>
        <w:contextualSpacing w:val="0"/>
        <w:jc w:val="both"/>
        <w:rPr>
          <w:rFonts w:ascii="Times New Roman" w:hAnsi="Times New Roman" w:cs="Times New Roman"/>
          <w:sz w:val="28"/>
          <w:szCs w:val="28"/>
        </w:rPr>
      </w:pPr>
      <w:r w:rsidRPr="00020342">
        <w:rPr>
          <w:rFonts w:ascii="Times New Roman" w:hAnsi="Times New Roman" w:cs="Times New Roman"/>
          <w:sz w:val="28"/>
          <w:szCs w:val="28"/>
        </w:rPr>
        <w:t xml:space="preserve">Подобные правонарушения в своем большинстве совершаются без умысла или иной выгоды для должностного лица заказчика в силу недостаточных знаний нормативных правовых актов в новой редакции. Основой решения проблемы фактической некомпетентности должностных лиц заказчика может стать повышение их квалификации, включая легальное закрепление плановой аттестации в рамках законодательства о публичных закупках и стимулирование труда. </w:t>
      </w:r>
      <w:r w:rsidRPr="00020342">
        <w:rPr>
          <w:rFonts w:ascii="Times New Roman" w:hAnsi="Times New Roman" w:cs="Times New Roman"/>
          <w:sz w:val="28"/>
        </w:rPr>
        <w:t xml:space="preserve">Отсутствие  четких и ясных стимулов </w:t>
      </w:r>
      <w:r w:rsidRPr="00020342">
        <w:rPr>
          <w:rFonts w:ascii="Times New Roman" w:hAnsi="Times New Roman" w:cs="Times New Roman"/>
          <w:sz w:val="28"/>
        </w:rPr>
        <w:lastRenderedPageBreak/>
        <w:t>зачастую провоцирует снижение личной ответственности, результативности и эффективности работы чиновников.</w:t>
      </w:r>
      <w:r w:rsidRPr="00020342">
        <w:rPr>
          <w:rStyle w:val="a9"/>
          <w:rFonts w:ascii="Times New Roman" w:hAnsi="Times New Roman" w:cs="Times New Roman"/>
          <w:sz w:val="28"/>
        </w:rPr>
        <w:footnoteReference w:id="41"/>
      </w:r>
    </w:p>
    <w:p w14:paraId="7848BA60" w14:textId="6F28C060" w:rsidR="00D845C6" w:rsidRPr="00D845C6" w:rsidRDefault="00FD256D" w:rsidP="00D845C6">
      <w:pPr>
        <w:snapToGrid w:val="0"/>
        <w:spacing w:line="360" w:lineRule="auto"/>
        <w:ind w:firstLine="709"/>
        <w:jc w:val="both"/>
        <w:rPr>
          <w:i/>
        </w:rPr>
      </w:pPr>
      <w:r w:rsidRPr="0081352A">
        <w:rPr>
          <w:sz w:val="28"/>
        </w:rPr>
        <w:t>Пятнадцатилетняя практика реализации публичных закупок в России наглядно свидетельствует, что выбранный акцент на формализацию административных процедур, без учета финансовых правоотношений, возникающих в том числе на стадии планирования публичной потребности до получения и использования результата выполненного контрактного обязательства, не смог обеспечить ни полноценное искоренение коррупции, сговоров и иных злоупотреблений в процессе закупок, ни развитие конкуренции, ни эффективный расход бюджетных средств.</w:t>
      </w:r>
      <w:r w:rsidR="00D845C6">
        <w:rPr>
          <w:sz w:val="28"/>
        </w:rPr>
        <w:t xml:space="preserve"> </w:t>
      </w:r>
    </w:p>
    <w:p w14:paraId="5B125563" w14:textId="2E0105D0" w:rsidR="00FD256D" w:rsidRDefault="00FD256D" w:rsidP="000030F0">
      <w:pPr>
        <w:snapToGrid w:val="0"/>
        <w:spacing w:line="360" w:lineRule="auto"/>
        <w:ind w:firstLine="709"/>
        <w:jc w:val="both"/>
        <w:rPr>
          <w:sz w:val="28"/>
        </w:rPr>
      </w:pPr>
      <w:r w:rsidRPr="0081352A">
        <w:rPr>
          <w:sz w:val="28"/>
        </w:rPr>
        <w:t xml:space="preserve">Любые странные закупки и их оплата из бюджета по необъективным ценам, объяснялись административными нарушениями, допущенными заказчиком и его работниками. В то время, как никто не поднимал вопрос, что данная закупка (дорогого автомобиля, предмета роскоши и т.д.) неоднократно проходила согласование при планировании, рассмотрении финансовых потребностей заказчика, рассмотрении и принятии бюджета, доведения до заказчика лимитов бюджетных обязательств или соответствующих субсидий, утверждения с последующим размещением план-графика закупок.  </w:t>
      </w:r>
    </w:p>
    <w:p w14:paraId="6962A0D6" w14:textId="77777777" w:rsidR="00FD256D" w:rsidRDefault="00FD256D" w:rsidP="000030F0">
      <w:pPr>
        <w:snapToGrid w:val="0"/>
        <w:spacing w:line="360" w:lineRule="auto"/>
        <w:ind w:firstLine="709"/>
        <w:jc w:val="both"/>
        <w:rPr>
          <w:sz w:val="28"/>
          <w:szCs w:val="28"/>
        </w:rPr>
      </w:pPr>
      <w:r>
        <w:rPr>
          <w:sz w:val="28"/>
          <w:szCs w:val="28"/>
        </w:rPr>
        <w:t xml:space="preserve">Отсутствие нормирования и единого стандарта унифицированных потребностей, а также единого органа, обеспечивающего потребности всех заказчиков, создают предпосылки коррупционных рисков в виде негласного «неформального соревнования»: кто купит дороже, лучше, кто быстрее и больше «освоит» бюджет и т.д. Например, руководитель одного министерства приобретает в свой рабочий кабинет мебель из красного дерева, руководитель другого министерства из иных ценных пород. Под указанные задачи уже запланированы бюджетные средства и соответствующие проекты плана-графика закупок. Учитывая, что чиновник не прибавляет добавочной </w:t>
      </w:r>
      <w:r>
        <w:rPr>
          <w:sz w:val="28"/>
          <w:szCs w:val="28"/>
        </w:rPr>
        <w:lastRenderedPageBreak/>
        <w:t xml:space="preserve">стоимости в экономике государства, не занят в реально производстве, возникают закономерные вопросы: </w:t>
      </w:r>
    </w:p>
    <w:p w14:paraId="07C124D6" w14:textId="77777777" w:rsidR="00FD256D" w:rsidRDefault="00FD256D" w:rsidP="000030F0">
      <w:pPr>
        <w:snapToGrid w:val="0"/>
        <w:spacing w:line="360" w:lineRule="auto"/>
        <w:ind w:firstLine="709"/>
        <w:jc w:val="both"/>
        <w:rPr>
          <w:sz w:val="28"/>
          <w:szCs w:val="28"/>
        </w:rPr>
      </w:pPr>
      <w:r>
        <w:rPr>
          <w:sz w:val="28"/>
          <w:szCs w:val="28"/>
        </w:rPr>
        <w:t>- на сколько оправданы подобные траты за счет бюджета?</w:t>
      </w:r>
    </w:p>
    <w:p w14:paraId="17AED939" w14:textId="77777777" w:rsidR="00FD256D" w:rsidRDefault="00FD256D" w:rsidP="000030F0">
      <w:pPr>
        <w:snapToGrid w:val="0"/>
        <w:spacing w:line="360" w:lineRule="auto"/>
        <w:ind w:firstLine="709"/>
        <w:jc w:val="both"/>
        <w:rPr>
          <w:sz w:val="28"/>
          <w:szCs w:val="28"/>
        </w:rPr>
      </w:pPr>
      <w:r>
        <w:rPr>
          <w:sz w:val="28"/>
          <w:szCs w:val="28"/>
        </w:rPr>
        <w:t xml:space="preserve">- можно ли оценить действия работников заказчика, направленные на приобретение такой мебели при наличии широкого спектра иной комфортной, но недорогой стандартной офисной мебели, как содержащие признаки коррупции или иных злоупотреблений? </w:t>
      </w:r>
    </w:p>
    <w:p w14:paraId="29D00B04" w14:textId="77777777" w:rsidR="00FD256D" w:rsidRPr="006746E2" w:rsidRDefault="00FD256D" w:rsidP="000030F0">
      <w:pPr>
        <w:snapToGrid w:val="0"/>
        <w:spacing w:line="360" w:lineRule="auto"/>
        <w:ind w:firstLine="709"/>
        <w:jc w:val="both"/>
        <w:rPr>
          <w:sz w:val="28"/>
          <w:szCs w:val="28"/>
        </w:rPr>
      </w:pPr>
      <w:r>
        <w:rPr>
          <w:sz w:val="28"/>
          <w:szCs w:val="28"/>
        </w:rPr>
        <w:t xml:space="preserve">Таким образом, предоставленная каждому заказчику  возможность определять что и по какой цене покупать за счет бюджетных средств вне рамок стандартизации и унификации фактически сформировала предпосылки коррупционных проявлений в сфере закупок. </w:t>
      </w:r>
      <w:r w:rsidRPr="00444866">
        <w:rPr>
          <w:sz w:val="28"/>
          <w:szCs w:val="28"/>
        </w:rPr>
        <w:t>Полагаем, что сокращение численности</w:t>
      </w:r>
      <w:r>
        <w:rPr>
          <w:sz w:val="28"/>
          <w:szCs w:val="28"/>
        </w:rPr>
        <w:t xml:space="preserve"> заказчиков и их должностных лиц</w:t>
      </w:r>
      <w:r w:rsidRPr="00444866">
        <w:rPr>
          <w:sz w:val="28"/>
          <w:szCs w:val="28"/>
        </w:rPr>
        <w:t xml:space="preserve"> неизбежно приведет к сокращению числа коррупционных проявлений и злоупотреблений.</w:t>
      </w:r>
    </w:p>
    <w:p w14:paraId="2D4371D8" w14:textId="77777777" w:rsidR="00FD256D" w:rsidRDefault="00FD256D" w:rsidP="000030F0">
      <w:pPr>
        <w:snapToGrid w:val="0"/>
        <w:spacing w:line="360" w:lineRule="auto"/>
        <w:ind w:firstLine="709"/>
        <w:jc w:val="both"/>
        <w:rPr>
          <w:sz w:val="28"/>
        </w:rPr>
      </w:pPr>
      <w:r w:rsidRPr="00022F00">
        <w:rPr>
          <w:sz w:val="28"/>
        </w:rPr>
        <w:t xml:space="preserve">Ярко выраженный акцент действующей антикоррупционной политики в части соблюдения всеми субъектами сферы закупок конкурентных процедур с одновременным ужесточением ответственности за их нарушения сформировал основу для отчетности по эффективности и результативности осуществления закупки в рамках Закона № 44-ФЗ, но полностью детерминировал эффективность и результативность расхода бюджетных средств. </w:t>
      </w:r>
      <w:r>
        <w:rPr>
          <w:sz w:val="28"/>
        </w:rPr>
        <w:t>Например, ряд ученых рассматривают проблему существенного снижения цены (демпинг) не как эффективное снижение цены и экономию бюджетных средств, а как некомпетентность заказчика или недобросовестность поставщика, что так или иначе может привести к срывам поставок или рискам использования некачественной продукции.</w:t>
      </w:r>
      <w:r>
        <w:rPr>
          <w:rStyle w:val="a9"/>
          <w:sz w:val="28"/>
        </w:rPr>
        <w:footnoteReference w:id="42"/>
      </w:r>
    </w:p>
    <w:p w14:paraId="0F7339B2" w14:textId="77777777" w:rsidR="00FD256D" w:rsidRDefault="00FD256D" w:rsidP="000030F0">
      <w:pPr>
        <w:snapToGrid w:val="0"/>
        <w:spacing w:line="360" w:lineRule="auto"/>
        <w:ind w:firstLine="709"/>
        <w:jc w:val="both"/>
        <w:rPr>
          <w:sz w:val="28"/>
        </w:rPr>
      </w:pPr>
      <w:r>
        <w:rPr>
          <w:sz w:val="28"/>
        </w:rPr>
        <w:t xml:space="preserve">Нормы Закона № 44-ФЗ, призванные противодействовать коррупции, наоборот, создают предпосылки для ее возникновения. Так, сложные алгоритмы конкурентных процедур, наряду с запретом оплачивать </w:t>
      </w:r>
      <w:r>
        <w:rPr>
          <w:sz w:val="28"/>
        </w:rPr>
        <w:lastRenderedPageBreak/>
        <w:t xml:space="preserve">выполненные контрактные обязательства за пределами бюджетного года, способствуют тому, что на торги, предполагающие заключение и исполнение в декабре, добросовестные участники закупок просто не выходят, понимая, что получить оплату по контракту возможно будет только через судебный акт и исполнительное производство. Как правило, значительная часть межбюджетных трансфертов в силу бюрократического порядка бюджетного процесса доводится до заказчиков в апреле-мае, а завершение расчетов по таким трансфертам определено к октябрю. За данный период времени довольно сложно провести процедуру конкурентной закупки согласно нормам Закона № 44-ФЗ, получить своевременно выполненное в полном объеме контрактное обязательство и оплатить его. </w:t>
      </w:r>
    </w:p>
    <w:p w14:paraId="52792D6A" w14:textId="77777777" w:rsidR="00FD256D" w:rsidRPr="00022F00" w:rsidRDefault="00FD256D" w:rsidP="000030F0">
      <w:pPr>
        <w:snapToGrid w:val="0"/>
        <w:spacing w:line="360" w:lineRule="auto"/>
        <w:ind w:firstLine="709"/>
        <w:jc w:val="both"/>
        <w:rPr>
          <w:sz w:val="28"/>
        </w:rPr>
      </w:pPr>
      <w:r>
        <w:rPr>
          <w:sz w:val="28"/>
        </w:rPr>
        <w:t>Легализованные случаи согласования органами контроля заключения контрактов по итогам несостоявшихся конкурентных процедур с единственным контрагентом не только затягивает по времени процесс закупки, но и провоцирует субъектов закупки на коррупционные проявления, сговор.</w:t>
      </w:r>
      <w:r>
        <w:rPr>
          <w:rStyle w:val="a9"/>
          <w:sz w:val="28"/>
        </w:rPr>
        <w:footnoteReference w:id="43"/>
      </w:r>
      <w:r w:rsidRPr="005D3C27">
        <w:rPr>
          <w:sz w:val="28"/>
        </w:rPr>
        <w:t xml:space="preserve"> </w:t>
      </w:r>
      <w:r w:rsidRPr="00022F00">
        <w:rPr>
          <w:sz w:val="28"/>
        </w:rPr>
        <w:t>Указанное стало следствием утраты заказчиком естественной свободы выбора действий, направленных на получение искомого блага, а также невозможности быстрой адаптации в силу экономических или политических изменений.</w:t>
      </w:r>
    </w:p>
    <w:p w14:paraId="0DD02DDA" w14:textId="77777777" w:rsidR="00FD256D" w:rsidRDefault="00FD256D" w:rsidP="000030F0">
      <w:pPr>
        <w:snapToGrid w:val="0"/>
        <w:spacing w:line="360" w:lineRule="auto"/>
        <w:ind w:firstLine="709"/>
        <w:jc w:val="both"/>
        <w:rPr>
          <w:sz w:val="28"/>
        </w:rPr>
      </w:pPr>
      <w:r>
        <w:rPr>
          <w:sz w:val="28"/>
        </w:rPr>
        <w:t xml:space="preserve">Ежегодной проблемой каждого субъекта РФ является значительное число незаключенных контрактов. При этом все неизрасходованные средства возвращаются в соответствующий бюджет </w:t>
      </w:r>
      <w:r w:rsidRPr="004052E2">
        <w:rPr>
          <w:sz w:val="28"/>
        </w:rPr>
        <w:t>(см.: ст. 242 БК РФ).</w:t>
      </w:r>
      <w:r>
        <w:rPr>
          <w:sz w:val="28"/>
        </w:rPr>
        <w:t xml:space="preserve"> В данной связи отдельные должностные лица заказчиков сознательно идут на нарушение закона, на свой риск принимают не в полном объеме выполненное контрактное обязательство для его оплаты до истечения бюджетного года. Подобные злоупотребления могут быть прикрыты вполне легальными действиями: рекламацией заказчика и одновременным согласием поставщика оперативно заменить поставленное, но неисправное оборудование; устранить </w:t>
      </w:r>
      <w:r>
        <w:rPr>
          <w:sz w:val="28"/>
        </w:rPr>
        <w:lastRenderedPageBreak/>
        <w:t>недостатки по текущему или капитальному ремонту в дополнительные разумные сроки; по документам принять на временное ответственное хранение часть нового оборудования заказчика на время ремонта и т.д.</w:t>
      </w:r>
    </w:p>
    <w:p w14:paraId="067BBEB8" w14:textId="77777777" w:rsidR="00FD256D" w:rsidRPr="009D4FA9" w:rsidRDefault="00FD256D" w:rsidP="000030F0">
      <w:pPr>
        <w:snapToGrid w:val="0"/>
        <w:spacing w:line="360" w:lineRule="auto"/>
        <w:ind w:firstLine="709"/>
        <w:jc w:val="both"/>
        <w:rPr>
          <w:sz w:val="28"/>
        </w:rPr>
      </w:pPr>
      <w:r>
        <w:rPr>
          <w:sz w:val="28"/>
        </w:rPr>
        <w:t xml:space="preserve">Подобные злоупотребления возможно пресечь исключительно гармонизацией бюджетного законодательства и законодательства о публичных закупках. Возможность проведения конкурентного отбора контрагентов при отсутствии финансового обеспечения. Например, контракт может быть заключен с условием начала его действия с даты подтверждения финансирования. Отсутствие финансирования в течение шести месяцев с даты заключения контракта является основанием для его расторжения без компенсаций и неустойки. В данном случае минимизации коррупционных проявлений со стороны должностных лиц заказчика будут способствовать цифровые технологии, исключающие человеческий фактор на местах при принятии решений о финансировании тех или иных проектов, потребностей.  </w:t>
      </w:r>
    </w:p>
    <w:p w14:paraId="54504700" w14:textId="77777777" w:rsidR="00FD256D" w:rsidRPr="00C34F89" w:rsidRDefault="00FD256D" w:rsidP="000030F0">
      <w:pPr>
        <w:snapToGrid w:val="0"/>
        <w:spacing w:line="360" w:lineRule="auto"/>
        <w:ind w:firstLine="709"/>
        <w:jc w:val="both"/>
        <w:rPr>
          <w:sz w:val="28"/>
          <w:szCs w:val="28"/>
        </w:rPr>
      </w:pPr>
      <w:r>
        <w:rPr>
          <w:sz w:val="28"/>
          <w:szCs w:val="28"/>
        </w:rPr>
        <w:t>Рассмотрение сущности внутренних рисков представила возможным сформулировать вывод о том, что минимизация коррупционного риска предполагает рациональный выбор субъекта правоотношений наименее рискового варианта действий, исходя из анализа перспективного развития ситуации, и на основании полученных знаний, умений и навыка.</w:t>
      </w:r>
    </w:p>
    <w:p w14:paraId="26C0A0A5" w14:textId="77777777" w:rsidR="00FD256D" w:rsidRDefault="00FD256D" w:rsidP="000030F0">
      <w:pPr>
        <w:snapToGrid w:val="0"/>
        <w:spacing w:line="360" w:lineRule="auto"/>
        <w:ind w:firstLine="709"/>
        <w:jc w:val="both"/>
        <w:rPr>
          <w:sz w:val="28"/>
        </w:rPr>
      </w:pPr>
      <w:r w:rsidRPr="00022F00">
        <w:rPr>
          <w:sz w:val="28"/>
        </w:rPr>
        <w:t>Значительная часть коррупционных рисков формируется в силу особенностей правового регулирования публичных закупок.</w:t>
      </w:r>
      <w:r>
        <w:rPr>
          <w:sz w:val="28"/>
        </w:rPr>
        <w:t xml:space="preserve"> </w:t>
      </w:r>
      <w:r w:rsidRPr="00022F00">
        <w:rPr>
          <w:sz w:val="28"/>
        </w:rPr>
        <w:t>«Нормотворческий хаос» в виде избыточного количества изменений в законодательство о закупках, в совокупности с массивом подзаконных нормативных правовых актов по факту является основой для провокации коррупционных проявлений. Наличие множества исключений, преференций, неопределенных, порой невыполнимых на практике, требований ставит, как заказчиков, так и участников закупок в зависимость от дискреции принятых решений органами исполнительной власти, уполномоченных на осуществление контроля в сфере закупок.</w:t>
      </w:r>
      <w:r>
        <w:rPr>
          <w:sz w:val="28"/>
        </w:rPr>
        <w:t xml:space="preserve"> </w:t>
      </w:r>
    </w:p>
    <w:p w14:paraId="46DFA505" w14:textId="77777777" w:rsidR="00FD256D" w:rsidRDefault="00FD256D" w:rsidP="000030F0">
      <w:pPr>
        <w:snapToGrid w:val="0"/>
        <w:spacing w:line="360" w:lineRule="auto"/>
        <w:ind w:firstLine="709"/>
        <w:jc w:val="both"/>
        <w:rPr>
          <w:sz w:val="28"/>
        </w:rPr>
      </w:pPr>
      <w:r>
        <w:rPr>
          <w:sz w:val="28"/>
        </w:rPr>
        <w:lastRenderedPageBreak/>
        <w:t xml:space="preserve">Более того, преференции в отношении национальных производителей способствует исключительно повышению бюджетных рисков. Импортозамещение направлено на повышение конкурентоспособности национальной продукции путем снижения ее себестоимости на фоне повышения качественных характеристик. Предложенный законодателем способ императивно обеспечивает искусственное повышение спроса на неконкурентоспособную продукцию за счет средств бюджета.  </w:t>
      </w:r>
    </w:p>
    <w:p w14:paraId="0CCA8ACF" w14:textId="77777777" w:rsidR="00FD256D" w:rsidRPr="00022F00" w:rsidRDefault="00FD256D" w:rsidP="000030F0">
      <w:pPr>
        <w:snapToGrid w:val="0"/>
        <w:spacing w:line="360" w:lineRule="auto"/>
        <w:ind w:firstLine="709"/>
        <w:jc w:val="both"/>
        <w:rPr>
          <w:sz w:val="28"/>
        </w:rPr>
      </w:pPr>
      <w:r>
        <w:rPr>
          <w:sz w:val="28"/>
        </w:rPr>
        <w:t>Для достижения одной из легально закрепленных в Законе № 44-ФЗ целей – предотвращение коррупции и иных злоупотреблений в сфере закупок, коррупционные риски по факту из централизованных органов и учреждений, обеспечивающих материально-техническое снабжение, «размыли» среди значительного числа государственных и муниципальных заказчиков, должностные лица которых (учитель, врач, завхоз и т.д.) вынужденно попали в поле коррупционных рисков при осуществлении публичных закупок.</w:t>
      </w:r>
    </w:p>
    <w:p w14:paraId="513BE072" w14:textId="77777777" w:rsidR="00FD256D" w:rsidRPr="00127EDB" w:rsidRDefault="00FD256D" w:rsidP="000030F0">
      <w:pPr>
        <w:snapToGrid w:val="0"/>
        <w:spacing w:line="360" w:lineRule="auto"/>
        <w:ind w:firstLine="709"/>
        <w:jc w:val="both"/>
        <w:rPr>
          <w:sz w:val="28"/>
        </w:rPr>
      </w:pPr>
      <w:r w:rsidRPr="00022F00">
        <w:rPr>
          <w:sz w:val="28"/>
        </w:rPr>
        <w:t>Соблюдение формальных требований реализации конкурентных процедур, а также сроков выполнения контрактных обязательств не совпадают с бюджетным процессом (проблема «</w:t>
      </w:r>
      <w:r>
        <w:rPr>
          <w:sz w:val="28"/>
          <w:lang w:val="en-US"/>
        </w:rPr>
        <w:t>IV</w:t>
      </w:r>
      <w:r w:rsidRPr="00022F00">
        <w:rPr>
          <w:sz w:val="28"/>
        </w:rPr>
        <w:t xml:space="preserve"> квартала», невозможность внесудебной оплаты после окончания финансового года и др.), формируя предпосылки для возникновения коррупционных проявлений.</w:t>
      </w:r>
      <w:r>
        <w:rPr>
          <w:sz w:val="28"/>
        </w:rPr>
        <w:t xml:space="preserve"> Например, «проблема </w:t>
      </w:r>
      <w:r>
        <w:rPr>
          <w:sz w:val="28"/>
          <w:lang w:val="en-US"/>
        </w:rPr>
        <w:t>IV</w:t>
      </w:r>
      <w:r>
        <w:rPr>
          <w:sz w:val="28"/>
        </w:rPr>
        <w:t xml:space="preserve"> квартала» заключается в том, что согласно норм БК РФ закупки необходимо провести в течение бюджетного года, поскольку «</w:t>
      </w:r>
      <w:proofErr w:type="spellStart"/>
      <w:r>
        <w:rPr>
          <w:sz w:val="28"/>
        </w:rPr>
        <w:t>неосвоение</w:t>
      </w:r>
      <w:proofErr w:type="spellEnd"/>
      <w:r>
        <w:rPr>
          <w:sz w:val="28"/>
        </w:rPr>
        <w:t>» возвращается обратно в бюджет, свидетельствуя о неэффективности работы заказчика. Указанное подталкивает должностных лиц заказчика «освоить» все бюджетные средства в конце года, в том числе оплатив, фактически не поставленный товар и т.д.</w:t>
      </w:r>
    </w:p>
    <w:p w14:paraId="011E4691" w14:textId="77777777" w:rsidR="00FD256D" w:rsidRPr="00022F00" w:rsidRDefault="00FD256D" w:rsidP="000030F0">
      <w:pPr>
        <w:widowControl w:val="0"/>
        <w:autoSpaceDE w:val="0"/>
        <w:autoSpaceDN w:val="0"/>
        <w:adjustRightInd w:val="0"/>
        <w:snapToGrid w:val="0"/>
        <w:spacing w:line="360" w:lineRule="auto"/>
        <w:ind w:firstLine="709"/>
        <w:jc w:val="both"/>
        <w:rPr>
          <w:color w:val="1A1718"/>
          <w:sz w:val="28"/>
          <w:szCs w:val="26"/>
        </w:rPr>
      </w:pPr>
      <w:r w:rsidRPr="00022F00">
        <w:rPr>
          <w:color w:val="1A1718"/>
          <w:sz w:val="28"/>
          <w:szCs w:val="26"/>
        </w:rPr>
        <w:t>Изложенное выше в своей совокупности свидетельствует, что именно непредсказуемость государственного регулирования способствует повышению риска провокации на коррупционные проявления со стороны участников закупок.</w:t>
      </w:r>
    </w:p>
    <w:p w14:paraId="0185D14B" w14:textId="77777777" w:rsidR="00FD256D" w:rsidRPr="009124D6" w:rsidRDefault="00FD256D" w:rsidP="000030F0">
      <w:pPr>
        <w:pStyle w:val="a3"/>
        <w:tabs>
          <w:tab w:val="left" w:pos="993"/>
        </w:tabs>
        <w:snapToGrid w:val="0"/>
        <w:spacing w:after="0" w:line="360" w:lineRule="auto"/>
        <w:ind w:left="0" w:firstLine="709"/>
        <w:contextualSpacing w:val="0"/>
        <w:jc w:val="both"/>
        <w:rPr>
          <w:rFonts w:ascii="Times New Roman" w:hAnsi="Times New Roman" w:cs="Times New Roman"/>
          <w:sz w:val="28"/>
          <w:szCs w:val="28"/>
        </w:rPr>
      </w:pPr>
      <w:r w:rsidRPr="00CF18B9">
        <w:rPr>
          <w:rFonts w:ascii="Times New Roman" w:hAnsi="Times New Roman" w:cs="Times New Roman"/>
          <w:sz w:val="28"/>
          <w:szCs w:val="28"/>
        </w:rPr>
        <w:lastRenderedPageBreak/>
        <w:t>С</w:t>
      </w:r>
      <w:r>
        <w:rPr>
          <w:rFonts w:ascii="Times New Roman" w:hAnsi="Times New Roman" w:cs="Times New Roman"/>
          <w:sz w:val="28"/>
          <w:szCs w:val="28"/>
        </w:rPr>
        <w:t xml:space="preserve"> нашей точки зрения, только с</w:t>
      </w:r>
      <w:r w:rsidRPr="00CF18B9">
        <w:rPr>
          <w:rFonts w:ascii="Times New Roman" w:hAnsi="Times New Roman" w:cs="Times New Roman"/>
          <w:sz w:val="28"/>
          <w:szCs w:val="28"/>
        </w:rPr>
        <w:t>истемный подход к правовому регулированию и финансовому обеспечению публичных закупок, а так же повышение уровня определенности в правоприменении норм о публичных закупках (юридическая определенность) будут способствовать снижению коррупционных рисков. Необходимо отметить, что именно соблюдение субъектами правоотношений всех требований и норм, установленных в законе, прецеденте или обычае формирует такую юридическую определенность.</w:t>
      </w:r>
      <w:r w:rsidRPr="00CF18B9">
        <w:rPr>
          <w:rStyle w:val="a9"/>
          <w:rFonts w:ascii="Times New Roman" w:hAnsi="Times New Roman" w:cs="Times New Roman"/>
          <w:color w:val="000000"/>
          <w:sz w:val="28"/>
          <w:szCs w:val="28"/>
        </w:rPr>
        <w:footnoteReference w:id="44"/>
      </w:r>
    </w:p>
    <w:p w14:paraId="05BAC899" w14:textId="564046BC" w:rsidR="00FD256D" w:rsidRPr="00B91462" w:rsidRDefault="00FD256D" w:rsidP="000030F0">
      <w:pPr>
        <w:pStyle w:val="a4"/>
        <w:snapToGrid w:val="0"/>
        <w:spacing w:before="0" w:beforeAutospacing="0" w:after="0" w:afterAutospacing="0" w:line="360" w:lineRule="auto"/>
        <w:ind w:firstLine="709"/>
        <w:jc w:val="both"/>
        <w:rPr>
          <w:color w:val="000000"/>
          <w:spacing w:val="3"/>
          <w:sz w:val="28"/>
          <w:szCs w:val="28"/>
        </w:rPr>
      </w:pPr>
      <w:r w:rsidRPr="00B91462">
        <w:rPr>
          <w:color w:val="000000"/>
          <w:sz w:val="28"/>
          <w:szCs w:val="28"/>
        </w:rPr>
        <w:t>Конституционны</w:t>
      </w:r>
      <w:r>
        <w:rPr>
          <w:color w:val="000000"/>
          <w:sz w:val="28"/>
          <w:szCs w:val="28"/>
        </w:rPr>
        <w:t>й</w:t>
      </w:r>
      <w:r w:rsidRPr="00B91462">
        <w:rPr>
          <w:color w:val="000000"/>
          <w:sz w:val="28"/>
          <w:szCs w:val="28"/>
        </w:rPr>
        <w:t xml:space="preserve"> Суд РФ </w:t>
      </w:r>
      <w:r>
        <w:rPr>
          <w:color w:val="000000"/>
          <w:sz w:val="28"/>
          <w:szCs w:val="28"/>
        </w:rPr>
        <w:t>в</w:t>
      </w:r>
      <w:r w:rsidRPr="00B91462">
        <w:rPr>
          <w:color w:val="000000"/>
          <w:sz w:val="28"/>
          <w:szCs w:val="28"/>
        </w:rPr>
        <w:t xml:space="preserve"> п. 4 Постановления № 1-П указа</w:t>
      </w:r>
      <w:r>
        <w:rPr>
          <w:color w:val="000000"/>
          <w:sz w:val="28"/>
          <w:szCs w:val="28"/>
        </w:rPr>
        <w:t>л</w:t>
      </w:r>
      <w:r w:rsidRPr="00B91462">
        <w:rPr>
          <w:color w:val="000000"/>
          <w:sz w:val="28"/>
          <w:szCs w:val="28"/>
        </w:rPr>
        <w:t xml:space="preserve">, что </w:t>
      </w:r>
      <w:r w:rsidRPr="00B91462">
        <w:rPr>
          <w:color w:val="000000"/>
          <w:spacing w:val="3"/>
          <w:sz w:val="28"/>
          <w:szCs w:val="28"/>
        </w:rPr>
        <w:t>«</w:t>
      </w:r>
      <w:r>
        <w:rPr>
          <w:color w:val="000000"/>
          <w:spacing w:val="3"/>
          <w:sz w:val="28"/>
          <w:szCs w:val="28"/>
        </w:rPr>
        <w:t>н</w:t>
      </w:r>
      <w:r w:rsidRPr="00B91462">
        <w:rPr>
          <w:color w:val="000000"/>
          <w:spacing w:val="3"/>
          <w:sz w:val="28"/>
          <w:szCs w:val="28"/>
        </w:rPr>
        <w:t xml:space="preserve">еопределенность содержания правовых норм влечет неоднозначное их понимание и, следовательно, неоднозначное применение, создает возможность неограниченного усмотрения в процессе правоприменения и ведет к произволу, а значит </w:t>
      </w:r>
      <w:r>
        <w:rPr>
          <w:color w:val="000000"/>
          <w:spacing w:val="3"/>
          <w:sz w:val="28"/>
          <w:szCs w:val="28"/>
        </w:rPr>
        <w:t>–</w:t>
      </w:r>
      <w:r w:rsidRPr="00B91462">
        <w:rPr>
          <w:color w:val="000000"/>
          <w:spacing w:val="3"/>
          <w:sz w:val="28"/>
          <w:szCs w:val="28"/>
        </w:rPr>
        <w:t xml:space="preserve"> к нарушению указанных конституционных принципов, реализация которых не может быть обеспечена без единообразного понимания и толкования правовой нормы всеми правоприменителями…».</w:t>
      </w:r>
      <w:r w:rsidR="00F619F0">
        <w:rPr>
          <w:rStyle w:val="a9"/>
          <w:color w:val="000000"/>
          <w:spacing w:val="3"/>
          <w:sz w:val="28"/>
          <w:szCs w:val="28"/>
        </w:rPr>
        <w:footnoteReference w:id="45"/>
      </w:r>
      <w:r>
        <w:rPr>
          <w:color w:val="000000"/>
          <w:spacing w:val="3"/>
          <w:sz w:val="28"/>
          <w:szCs w:val="28"/>
        </w:rPr>
        <w:t xml:space="preserve"> Позже Конституционный Суд РФ уточнил, что </w:t>
      </w:r>
      <w:r w:rsidRPr="00B91462">
        <w:rPr>
          <w:color w:val="000000"/>
          <w:spacing w:val="3"/>
          <w:sz w:val="28"/>
          <w:szCs w:val="28"/>
        </w:rPr>
        <w:t xml:space="preserve">необходимая степень определенности правового регулирования общественных отношений может быть достигнута в разъяснениях Верховного Суда </w:t>
      </w:r>
      <w:r>
        <w:rPr>
          <w:color w:val="000000"/>
          <w:spacing w:val="3"/>
          <w:sz w:val="28"/>
          <w:szCs w:val="28"/>
        </w:rPr>
        <w:t>РФ</w:t>
      </w:r>
      <w:r w:rsidRPr="00B91462">
        <w:rPr>
          <w:color w:val="000000"/>
          <w:spacing w:val="3"/>
          <w:sz w:val="28"/>
          <w:szCs w:val="28"/>
        </w:rPr>
        <w:t xml:space="preserve"> по вопросам судебной практики, </w:t>
      </w:r>
      <w:r>
        <w:rPr>
          <w:color w:val="000000"/>
          <w:spacing w:val="3"/>
          <w:sz w:val="28"/>
          <w:szCs w:val="28"/>
        </w:rPr>
        <w:t xml:space="preserve">а </w:t>
      </w:r>
      <w:r w:rsidRPr="00B91462">
        <w:rPr>
          <w:color w:val="000000"/>
          <w:spacing w:val="3"/>
          <w:sz w:val="28"/>
          <w:szCs w:val="28"/>
        </w:rPr>
        <w:t xml:space="preserve">так </w:t>
      </w:r>
      <w:r>
        <w:rPr>
          <w:color w:val="000000"/>
          <w:spacing w:val="3"/>
          <w:sz w:val="28"/>
          <w:szCs w:val="28"/>
        </w:rPr>
        <w:t>же</w:t>
      </w:r>
      <w:r w:rsidRPr="00B91462">
        <w:rPr>
          <w:color w:val="000000"/>
          <w:spacing w:val="3"/>
          <w:sz w:val="28"/>
          <w:szCs w:val="28"/>
        </w:rPr>
        <w:t xml:space="preserve"> в судебных актах, принимаемых, в том числе Верховным Судом </w:t>
      </w:r>
      <w:r>
        <w:rPr>
          <w:color w:val="000000"/>
          <w:spacing w:val="3"/>
          <w:sz w:val="28"/>
          <w:szCs w:val="28"/>
        </w:rPr>
        <w:t>РФ</w:t>
      </w:r>
      <w:r w:rsidRPr="00B91462">
        <w:rPr>
          <w:color w:val="000000"/>
          <w:spacing w:val="3"/>
          <w:sz w:val="28"/>
          <w:szCs w:val="28"/>
        </w:rPr>
        <w:t xml:space="preserve"> по конкретным делам по результатам рассмотрения кассационных (надзорных) жалоб.</w:t>
      </w:r>
      <w:r w:rsidR="00AE09FB">
        <w:rPr>
          <w:rStyle w:val="a9"/>
          <w:color w:val="000000"/>
          <w:spacing w:val="3"/>
          <w:sz w:val="28"/>
          <w:szCs w:val="28"/>
        </w:rPr>
        <w:footnoteReference w:id="46"/>
      </w:r>
    </w:p>
    <w:p w14:paraId="69AE43D8" w14:textId="77777777" w:rsidR="00FD256D" w:rsidRDefault="00FD256D" w:rsidP="000030F0">
      <w:pPr>
        <w:snapToGrid w:val="0"/>
        <w:spacing w:line="360" w:lineRule="auto"/>
        <w:ind w:firstLine="709"/>
        <w:jc w:val="both"/>
        <w:rPr>
          <w:sz w:val="28"/>
          <w:szCs w:val="28"/>
        </w:rPr>
      </w:pPr>
      <w:r w:rsidRPr="00BF3D83">
        <w:rPr>
          <w:sz w:val="28"/>
          <w:szCs w:val="28"/>
        </w:rPr>
        <w:lastRenderedPageBreak/>
        <w:t>Коррупционные риски и проявления в сфере закупок связаны не только с несовершенным законодательством, регулирующем публичных закупки</w:t>
      </w:r>
      <w:r>
        <w:rPr>
          <w:sz w:val="28"/>
          <w:szCs w:val="28"/>
        </w:rPr>
        <w:t xml:space="preserve">, но и с современной правовой культурой всего нашего общества. Отсутствие истинного патриотического воспитания гражданина, уважения к закону и правопорядку с одновременным порицанием любого нарушения правовых норм, становятся благоприятной почвой для возникновения в дальнейшем рисков должностных злоупотреблений и иных коррупционных проявлений, в том числе в сфере закупок. </w:t>
      </w:r>
    </w:p>
    <w:p w14:paraId="5D6DB81D" w14:textId="77777777" w:rsidR="00FD256D" w:rsidRDefault="00FD256D" w:rsidP="000030F0">
      <w:pPr>
        <w:snapToGrid w:val="0"/>
        <w:spacing w:line="360" w:lineRule="auto"/>
        <w:ind w:firstLine="709"/>
        <w:jc w:val="both"/>
        <w:rPr>
          <w:sz w:val="28"/>
          <w:szCs w:val="28"/>
        </w:rPr>
      </w:pPr>
      <w:r>
        <w:rPr>
          <w:sz w:val="28"/>
          <w:szCs w:val="28"/>
        </w:rPr>
        <w:t xml:space="preserve">Действующее законодательство о публичных закупках содержит разные цели: это и обеспечение публичных потребностей в товарах, работах, услугах, и противодействие коррупции. Поэтому, исходя из логики реализации контроля, как обратной связи управленческого воздействия, необходимо понять приоритеты контрольного мероприятия: </w:t>
      </w:r>
    </w:p>
    <w:p w14:paraId="553D20ED" w14:textId="77777777" w:rsidR="00FD256D" w:rsidRDefault="00FD256D" w:rsidP="000030F0">
      <w:pPr>
        <w:snapToGrid w:val="0"/>
        <w:spacing w:line="360" w:lineRule="auto"/>
        <w:ind w:firstLine="709"/>
        <w:jc w:val="both"/>
        <w:rPr>
          <w:sz w:val="28"/>
          <w:szCs w:val="28"/>
        </w:rPr>
      </w:pPr>
      <w:r>
        <w:rPr>
          <w:sz w:val="28"/>
          <w:szCs w:val="28"/>
        </w:rPr>
        <w:t>- своевременное получение заказчиком полноценного и качественного блага при условии эффективного расхода бюджетных средств и развития конкуренции;</w:t>
      </w:r>
    </w:p>
    <w:p w14:paraId="25250F9F" w14:textId="77777777" w:rsidR="00FD256D" w:rsidRDefault="00FD256D" w:rsidP="000030F0">
      <w:pPr>
        <w:snapToGrid w:val="0"/>
        <w:spacing w:line="360" w:lineRule="auto"/>
        <w:ind w:firstLine="709"/>
        <w:jc w:val="both"/>
        <w:rPr>
          <w:sz w:val="28"/>
          <w:szCs w:val="28"/>
        </w:rPr>
      </w:pPr>
      <w:r>
        <w:rPr>
          <w:sz w:val="28"/>
          <w:szCs w:val="28"/>
        </w:rPr>
        <w:t>- тотальное и жесткое противодействие коррупции.</w:t>
      </w:r>
    </w:p>
    <w:p w14:paraId="19D51357" w14:textId="77777777" w:rsidR="00FD256D" w:rsidRDefault="00FD256D" w:rsidP="000030F0">
      <w:pPr>
        <w:snapToGrid w:val="0"/>
        <w:spacing w:line="360" w:lineRule="auto"/>
        <w:ind w:firstLine="709"/>
        <w:jc w:val="both"/>
        <w:rPr>
          <w:sz w:val="28"/>
          <w:szCs w:val="28"/>
        </w:rPr>
      </w:pPr>
      <w:r>
        <w:rPr>
          <w:sz w:val="28"/>
          <w:szCs w:val="28"/>
        </w:rPr>
        <w:t xml:space="preserve"> Принимая во внимание, что поскольку для пресечения коррупционных проявлений, иных преступлений в Российской Федерации действует уголовное законодательство, созданы компетентные правоохранительные органы, при осуществлении контроля в сфере закупок необходимо исходить из приоритета не процедуры, а получения конечного блага и эффективного расхода бюджетных средств. </w:t>
      </w:r>
    </w:p>
    <w:p w14:paraId="550D59E3" w14:textId="38C2220A" w:rsidR="00D845C6" w:rsidRDefault="00FD256D" w:rsidP="000030F0">
      <w:pPr>
        <w:autoSpaceDE w:val="0"/>
        <w:autoSpaceDN w:val="0"/>
        <w:adjustRightInd w:val="0"/>
        <w:snapToGrid w:val="0"/>
        <w:spacing w:line="360" w:lineRule="auto"/>
        <w:ind w:firstLine="709"/>
        <w:jc w:val="both"/>
        <w:rPr>
          <w:rFonts w:eastAsiaTheme="minorHAnsi"/>
          <w:sz w:val="28"/>
          <w:szCs w:val="28"/>
          <w:lang w:eastAsia="en-US"/>
        </w:rPr>
      </w:pPr>
      <w:r w:rsidRPr="00E67509">
        <w:rPr>
          <w:rFonts w:eastAsiaTheme="minorHAnsi"/>
          <w:sz w:val="28"/>
          <w:szCs w:val="28"/>
          <w:lang w:eastAsia="en-US"/>
        </w:rPr>
        <w:t xml:space="preserve">При определении риск-ориентированных угроз в отношениях, связанных с </w:t>
      </w:r>
      <w:r>
        <w:rPr>
          <w:rFonts w:eastAsiaTheme="minorHAnsi"/>
          <w:sz w:val="28"/>
          <w:szCs w:val="28"/>
          <w:lang w:eastAsia="en-US"/>
        </w:rPr>
        <w:t>публичными закупками</w:t>
      </w:r>
      <w:r w:rsidRPr="00E67509">
        <w:rPr>
          <w:rFonts w:eastAsiaTheme="minorHAnsi"/>
          <w:sz w:val="28"/>
          <w:szCs w:val="28"/>
          <w:lang w:eastAsia="en-US"/>
        </w:rPr>
        <w:t>, значимым видом риска явля</w:t>
      </w:r>
      <w:r>
        <w:rPr>
          <w:rFonts w:eastAsiaTheme="minorHAnsi"/>
          <w:sz w:val="28"/>
          <w:szCs w:val="28"/>
          <w:lang w:eastAsia="en-US"/>
        </w:rPr>
        <w:t>ю</w:t>
      </w:r>
      <w:r w:rsidRPr="00E67509">
        <w:rPr>
          <w:rFonts w:eastAsiaTheme="minorHAnsi"/>
          <w:sz w:val="28"/>
          <w:szCs w:val="28"/>
          <w:lang w:eastAsia="en-US"/>
        </w:rPr>
        <w:t>тся</w:t>
      </w:r>
      <w:r w:rsidR="00D845C6">
        <w:rPr>
          <w:rFonts w:eastAsiaTheme="minorHAnsi"/>
          <w:sz w:val="28"/>
          <w:szCs w:val="28"/>
          <w:lang w:eastAsia="en-US"/>
        </w:rPr>
        <w:t xml:space="preserve"> </w:t>
      </w:r>
      <w:r>
        <w:rPr>
          <w:rFonts w:eastAsiaTheme="minorHAnsi"/>
          <w:sz w:val="28"/>
          <w:szCs w:val="28"/>
          <w:lang w:eastAsia="en-US"/>
        </w:rPr>
        <w:t xml:space="preserve">– </w:t>
      </w:r>
      <w:r w:rsidRPr="00E67509">
        <w:rPr>
          <w:rFonts w:eastAsiaTheme="minorHAnsi"/>
          <w:sz w:val="28"/>
          <w:szCs w:val="28"/>
          <w:lang w:eastAsia="en-US"/>
        </w:rPr>
        <w:t>бюджетны</w:t>
      </w:r>
      <w:r>
        <w:rPr>
          <w:rFonts w:eastAsiaTheme="minorHAnsi"/>
          <w:sz w:val="28"/>
          <w:szCs w:val="28"/>
          <w:lang w:eastAsia="en-US"/>
        </w:rPr>
        <w:t>е риски</w:t>
      </w:r>
      <w:r w:rsidR="00D845C6">
        <w:rPr>
          <w:rFonts w:eastAsiaTheme="minorHAnsi"/>
          <w:sz w:val="28"/>
          <w:szCs w:val="28"/>
          <w:lang w:eastAsia="en-US"/>
        </w:rPr>
        <w:t>, а также кризисные явления или введение внешних экономических санкций</w:t>
      </w:r>
      <w:r>
        <w:rPr>
          <w:rFonts w:eastAsiaTheme="minorHAnsi"/>
          <w:sz w:val="28"/>
          <w:szCs w:val="28"/>
          <w:lang w:eastAsia="en-US"/>
        </w:rPr>
        <w:t>.</w:t>
      </w:r>
    </w:p>
    <w:p w14:paraId="1E53BC83" w14:textId="7C3E3673" w:rsidR="00FD256D" w:rsidRPr="00E67509" w:rsidRDefault="00FD256D" w:rsidP="000030F0">
      <w:pPr>
        <w:autoSpaceDE w:val="0"/>
        <w:autoSpaceDN w:val="0"/>
        <w:adjustRightInd w:val="0"/>
        <w:snapToGrid w:val="0"/>
        <w:spacing w:line="360" w:lineRule="auto"/>
        <w:ind w:firstLine="709"/>
        <w:jc w:val="both"/>
        <w:rPr>
          <w:rFonts w:eastAsiaTheme="minorHAnsi"/>
          <w:sz w:val="28"/>
          <w:szCs w:val="28"/>
          <w:lang w:eastAsia="en-US"/>
        </w:rPr>
      </w:pPr>
      <w:r w:rsidRPr="00E67509">
        <w:rPr>
          <w:rFonts w:eastAsiaTheme="minorHAnsi"/>
          <w:sz w:val="28"/>
          <w:szCs w:val="28"/>
          <w:lang w:eastAsia="en-US"/>
        </w:rPr>
        <w:lastRenderedPageBreak/>
        <w:t>Характеризуя бюджетные риски в системе закупок следует отметить, что они существуют при исполнении всех уровней бюджетной системы. По мнению Д.Л. Комягина, управление средствами на едином счете бюджета должно осуществляться с целью уменьшения рисков в финансовой сфере</w:t>
      </w:r>
      <w:r>
        <w:rPr>
          <w:rFonts w:eastAsiaTheme="minorHAnsi"/>
          <w:sz w:val="28"/>
          <w:szCs w:val="28"/>
          <w:lang w:eastAsia="en-US"/>
        </w:rPr>
        <w:t>.</w:t>
      </w:r>
      <w:r w:rsidRPr="00E67509">
        <w:rPr>
          <w:rStyle w:val="a9"/>
          <w:rFonts w:eastAsiaTheme="minorHAnsi"/>
          <w:sz w:val="28"/>
          <w:szCs w:val="28"/>
          <w:lang w:eastAsia="en-US"/>
        </w:rPr>
        <w:footnoteReference w:id="47"/>
      </w:r>
      <w:r w:rsidRPr="00E67509">
        <w:rPr>
          <w:rFonts w:eastAsiaTheme="minorHAnsi"/>
          <w:sz w:val="28"/>
          <w:szCs w:val="28"/>
          <w:lang w:eastAsia="en-US"/>
        </w:rPr>
        <w:t xml:space="preserve"> </w:t>
      </w:r>
    </w:p>
    <w:p w14:paraId="0D73A125" w14:textId="77777777" w:rsidR="00FD256D" w:rsidRDefault="00FD256D" w:rsidP="000030F0">
      <w:pPr>
        <w:pStyle w:val="a4"/>
        <w:snapToGrid w:val="0"/>
        <w:spacing w:before="0" w:beforeAutospacing="0" w:after="0" w:afterAutospacing="0" w:line="360" w:lineRule="auto"/>
        <w:ind w:firstLine="709"/>
        <w:jc w:val="both"/>
        <w:rPr>
          <w:sz w:val="28"/>
          <w:szCs w:val="28"/>
        </w:rPr>
      </w:pPr>
      <w:r>
        <w:rPr>
          <w:sz w:val="28"/>
          <w:szCs w:val="28"/>
        </w:rPr>
        <w:t>Под бюджетным риском предлагается понимать любое возможное событие, негативно влияющее на результат выполнения бюджетной процедуры, в том числе на операцию (действие) по выполнению бюджетной процедуры, а также на качество финансового менеджмента главного распорядителя (администратора) бюджетных средств.</w:t>
      </w:r>
      <w:r>
        <w:rPr>
          <w:rStyle w:val="a9"/>
          <w:sz w:val="28"/>
          <w:szCs w:val="28"/>
        </w:rPr>
        <w:footnoteReference w:id="48"/>
      </w:r>
    </w:p>
    <w:p w14:paraId="27F9BAB8" w14:textId="77777777" w:rsidR="00FD256D" w:rsidRDefault="00FD256D" w:rsidP="000030F0">
      <w:pPr>
        <w:autoSpaceDE w:val="0"/>
        <w:autoSpaceDN w:val="0"/>
        <w:adjustRightInd w:val="0"/>
        <w:snapToGrid w:val="0"/>
        <w:spacing w:line="360" w:lineRule="auto"/>
        <w:ind w:firstLine="709"/>
        <w:jc w:val="both"/>
        <w:rPr>
          <w:rFonts w:eastAsiaTheme="minorHAnsi"/>
          <w:sz w:val="28"/>
          <w:szCs w:val="28"/>
          <w:lang w:eastAsia="en-US"/>
        </w:rPr>
      </w:pPr>
      <w:r w:rsidRPr="00E67509">
        <w:rPr>
          <w:rFonts w:eastAsiaTheme="minorHAnsi"/>
          <w:sz w:val="28"/>
          <w:szCs w:val="28"/>
          <w:lang w:eastAsia="en-US"/>
        </w:rPr>
        <w:t>В научной литературе выделяют разные виды угроз, характеризующие бюджетные риски. В частности, Н.Г.</w:t>
      </w:r>
      <w:r>
        <w:rPr>
          <w:rFonts w:eastAsiaTheme="minorHAnsi"/>
          <w:sz w:val="28"/>
          <w:szCs w:val="28"/>
          <w:lang w:eastAsia="en-US"/>
        </w:rPr>
        <w:t xml:space="preserve"> </w:t>
      </w:r>
      <w:r w:rsidRPr="00E67509">
        <w:rPr>
          <w:rFonts w:eastAsiaTheme="minorHAnsi"/>
          <w:sz w:val="28"/>
          <w:szCs w:val="28"/>
          <w:lang w:eastAsia="en-US"/>
        </w:rPr>
        <w:t>Долматова, указывает на то, что риски на стадии исполнения бюджетов связаны с неисполнением бюджетов по доходам, расходам, источникам финансирования дефицита бюджетов, возникновением обстоятельств, вызывающих дополнительную нагрузку на бюджет, и в целом с нарушением бюджетного законодательства</w:t>
      </w:r>
      <w:r>
        <w:rPr>
          <w:rFonts w:eastAsiaTheme="minorHAnsi"/>
          <w:sz w:val="28"/>
          <w:szCs w:val="28"/>
          <w:lang w:eastAsia="en-US"/>
        </w:rPr>
        <w:t>.</w:t>
      </w:r>
      <w:r w:rsidRPr="00E67509">
        <w:rPr>
          <w:rStyle w:val="a9"/>
          <w:rFonts w:eastAsiaTheme="minorHAnsi"/>
          <w:sz w:val="28"/>
          <w:szCs w:val="28"/>
          <w:lang w:eastAsia="en-US"/>
        </w:rPr>
        <w:footnoteReference w:id="49"/>
      </w:r>
      <w:r w:rsidRPr="00E67509">
        <w:rPr>
          <w:rFonts w:eastAsiaTheme="minorHAnsi"/>
          <w:sz w:val="28"/>
          <w:szCs w:val="28"/>
          <w:lang w:eastAsia="en-US"/>
        </w:rPr>
        <w:t xml:space="preserve"> </w:t>
      </w:r>
    </w:p>
    <w:p w14:paraId="327CFA1D" w14:textId="77777777" w:rsidR="00FD256D" w:rsidRPr="00D9280C" w:rsidRDefault="00FD256D" w:rsidP="000030F0">
      <w:pPr>
        <w:autoSpaceDE w:val="0"/>
        <w:autoSpaceDN w:val="0"/>
        <w:adjustRightInd w:val="0"/>
        <w:snapToGrid w:val="0"/>
        <w:spacing w:line="360" w:lineRule="auto"/>
        <w:ind w:firstLine="709"/>
        <w:jc w:val="both"/>
        <w:rPr>
          <w:rFonts w:eastAsiaTheme="minorHAnsi"/>
          <w:sz w:val="28"/>
          <w:szCs w:val="28"/>
          <w:lang w:eastAsia="en-US"/>
        </w:rPr>
      </w:pPr>
      <w:r w:rsidRPr="00E67509">
        <w:rPr>
          <w:rFonts w:eastAsiaTheme="minorHAnsi"/>
          <w:sz w:val="28"/>
          <w:szCs w:val="28"/>
          <w:lang w:eastAsia="en-US"/>
        </w:rPr>
        <w:t xml:space="preserve">З.А. Коновалова солидарна с позицией </w:t>
      </w:r>
      <w:r w:rsidRPr="00E67509">
        <w:rPr>
          <w:color w:val="000000"/>
          <w:sz w:val="28"/>
          <w:szCs w:val="28"/>
        </w:rPr>
        <w:t xml:space="preserve">О.С. Белокрыловой и Е.Ф. </w:t>
      </w:r>
      <w:proofErr w:type="spellStart"/>
      <w:r w:rsidRPr="00E67509">
        <w:rPr>
          <w:color w:val="000000"/>
          <w:sz w:val="28"/>
          <w:szCs w:val="28"/>
        </w:rPr>
        <w:t>Гуцелюк</w:t>
      </w:r>
      <w:proofErr w:type="spellEnd"/>
      <w:r w:rsidRPr="00E67509">
        <w:rPr>
          <w:color w:val="000000"/>
          <w:sz w:val="28"/>
          <w:szCs w:val="28"/>
        </w:rPr>
        <w:t xml:space="preserve">, </w:t>
      </w:r>
      <w:r w:rsidRPr="00E67509">
        <w:rPr>
          <w:rFonts w:eastAsiaTheme="minorHAnsi"/>
          <w:sz w:val="28"/>
          <w:szCs w:val="28"/>
          <w:lang w:eastAsia="en-US"/>
        </w:rPr>
        <w:t xml:space="preserve">отмечая избыточное расходование бюджетных средств, безрезультативное их расходование, упущенную выгоду при заключении контрактов, </w:t>
      </w:r>
      <w:proofErr w:type="spellStart"/>
      <w:r w:rsidRPr="00E67509">
        <w:rPr>
          <w:rFonts w:eastAsiaTheme="minorHAnsi"/>
          <w:sz w:val="28"/>
          <w:szCs w:val="28"/>
          <w:lang w:eastAsia="en-US"/>
        </w:rPr>
        <w:t>недопоступление</w:t>
      </w:r>
      <w:proofErr w:type="spellEnd"/>
      <w:r w:rsidRPr="00E67509">
        <w:rPr>
          <w:rFonts w:eastAsiaTheme="minorHAnsi"/>
          <w:sz w:val="28"/>
          <w:szCs w:val="28"/>
          <w:lang w:eastAsia="en-US"/>
        </w:rPr>
        <w:t xml:space="preserve"> средств в бюджет, бесконтрольное отвлечение бюджетных средств</w:t>
      </w:r>
      <w:r w:rsidRPr="00E67509">
        <w:rPr>
          <w:rStyle w:val="a9"/>
          <w:rFonts w:eastAsiaTheme="minorHAnsi"/>
          <w:sz w:val="28"/>
          <w:szCs w:val="28"/>
          <w:lang w:eastAsia="en-US"/>
        </w:rPr>
        <w:footnoteReference w:id="50"/>
      </w:r>
      <w:r w:rsidRPr="00E67509">
        <w:rPr>
          <w:rFonts w:eastAsiaTheme="minorHAnsi"/>
          <w:sz w:val="28"/>
          <w:szCs w:val="28"/>
          <w:lang w:eastAsia="en-US"/>
        </w:rPr>
        <w:t xml:space="preserve">. </w:t>
      </w:r>
    </w:p>
    <w:p w14:paraId="7F93F922" w14:textId="77777777" w:rsidR="00FD256D" w:rsidRDefault="00FD256D" w:rsidP="000030F0">
      <w:pPr>
        <w:snapToGrid w:val="0"/>
        <w:spacing w:line="360" w:lineRule="auto"/>
        <w:ind w:firstLine="709"/>
        <w:jc w:val="both"/>
        <w:rPr>
          <w:sz w:val="28"/>
        </w:rPr>
      </w:pPr>
      <w:r w:rsidRPr="006F71F1">
        <w:rPr>
          <w:sz w:val="28"/>
          <w:szCs w:val="28"/>
        </w:rPr>
        <w:t xml:space="preserve">С точки зрения финансового права абсолютно не важно </w:t>
      </w:r>
      <w:r w:rsidRPr="006F71F1">
        <w:rPr>
          <w:sz w:val="28"/>
        </w:rPr>
        <w:t>как и с кем заключен контракт – важ</w:t>
      </w:r>
      <w:r>
        <w:rPr>
          <w:sz w:val="28"/>
        </w:rPr>
        <w:t xml:space="preserve">ны: правильный расчет заказчиком стоимости закупки (НМЦК), а также своевременное и полное выполнение контрагентом </w:t>
      </w:r>
      <w:r>
        <w:rPr>
          <w:sz w:val="28"/>
        </w:rPr>
        <w:lastRenderedPageBreak/>
        <w:t>контрактного обязательства, что подтверждается приемкой и экспертизой заказчика (эквивалент полученного блага к потраченным из бюджета средствам).</w:t>
      </w:r>
    </w:p>
    <w:p w14:paraId="2555BBAB" w14:textId="77777777" w:rsidR="009D4F9F" w:rsidRDefault="00FD256D" w:rsidP="000030F0">
      <w:pPr>
        <w:snapToGrid w:val="0"/>
        <w:spacing w:line="360" w:lineRule="auto"/>
        <w:ind w:firstLine="709"/>
        <w:jc w:val="both"/>
        <w:rPr>
          <w:sz w:val="28"/>
        </w:rPr>
      </w:pPr>
      <w:r>
        <w:rPr>
          <w:sz w:val="28"/>
          <w:szCs w:val="28"/>
        </w:rPr>
        <w:t xml:space="preserve">Полностью разделяем позицию </w:t>
      </w:r>
      <w:r>
        <w:rPr>
          <w:sz w:val="28"/>
        </w:rPr>
        <w:t>Запольского С.В., отметивш</w:t>
      </w:r>
      <w:r w:rsidR="009D4F9F">
        <w:rPr>
          <w:sz w:val="28"/>
        </w:rPr>
        <w:t>его</w:t>
      </w:r>
      <w:r>
        <w:rPr>
          <w:sz w:val="28"/>
        </w:rPr>
        <w:t>, что антикоррупционный потенциал финансового права как одной из составляющих позитивного регулирования экономической жизни долгие годы остается невостребованным, и именно прозрачность финансовой деятельности государства лежит в основе борьбы с коррупцией.</w:t>
      </w:r>
      <w:r>
        <w:rPr>
          <w:rStyle w:val="a9"/>
          <w:sz w:val="28"/>
        </w:rPr>
        <w:footnoteReference w:id="51"/>
      </w:r>
      <w:r w:rsidRPr="004664BB">
        <w:rPr>
          <w:sz w:val="28"/>
        </w:rPr>
        <w:t xml:space="preserve"> </w:t>
      </w:r>
    </w:p>
    <w:p w14:paraId="6AC97BF2" w14:textId="4D1B248B" w:rsidR="00FD256D" w:rsidRDefault="00FD256D" w:rsidP="000030F0">
      <w:pPr>
        <w:snapToGrid w:val="0"/>
        <w:spacing w:line="360" w:lineRule="auto"/>
        <w:ind w:firstLine="709"/>
        <w:jc w:val="both"/>
        <w:rPr>
          <w:sz w:val="28"/>
        </w:rPr>
      </w:pPr>
      <w:r>
        <w:rPr>
          <w:sz w:val="28"/>
        </w:rPr>
        <w:t xml:space="preserve">Выделяя три уровня коррупции (между чиновниками высшего звена, между чиновниками и работниками бюджетной сферы первого уровня управления, противоправные способы присвоения денежных средств напрямую из фондов), О.Н. Горбунова полагает, что коррупция – это преступления, связанные с бюджетными средствами и средствами государственных внебюджетных фондов. Поэтому ответственность за них должна быть другая, с учетом всех тех новаций государства связанных как с гуманизацией, так и с ужесточением наказания в этой сфере государственной жизни. </w:t>
      </w:r>
      <w:r>
        <w:rPr>
          <w:rStyle w:val="a9"/>
          <w:sz w:val="28"/>
        </w:rPr>
        <w:footnoteReference w:id="52"/>
      </w:r>
    </w:p>
    <w:p w14:paraId="4EA4D0A6" w14:textId="77777777" w:rsidR="00FD256D" w:rsidRPr="001309BE" w:rsidRDefault="00FD256D" w:rsidP="000030F0">
      <w:pPr>
        <w:pStyle w:val="a3"/>
        <w:snapToGrid w:val="0"/>
        <w:spacing w:after="0" w:line="360" w:lineRule="auto"/>
        <w:ind w:left="0" w:firstLine="709"/>
        <w:contextualSpacing w:val="0"/>
        <w:jc w:val="both"/>
        <w:rPr>
          <w:rFonts w:ascii="Times New Roman" w:hAnsi="Times New Roman" w:cs="Times New Roman"/>
          <w:sz w:val="28"/>
        </w:rPr>
      </w:pPr>
      <w:r>
        <w:rPr>
          <w:rFonts w:ascii="Times New Roman" w:hAnsi="Times New Roman" w:cs="Times New Roman"/>
          <w:sz w:val="28"/>
        </w:rPr>
        <w:t>Уголовные дела могут быть закрыты или завершены приговором, однако вернуть в бюджет средства, как показывает практика, не представляется возможным. П</w:t>
      </w:r>
      <w:r w:rsidRPr="001309BE">
        <w:rPr>
          <w:rFonts w:ascii="Times New Roman" w:hAnsi="Times New Roman" w:cs="Times New Roman"/>
          <w:sz w:val="28"/>
        </w:rPr>
        <w:t xml:space="preserve">олагаем справедливым выделение коррупционных правонарушений в публичных закупках из уголовного преследования в сферу действия финансовой ответственности, позволяющей </w:t>
      </w:r>
      <w:r>
        <w:rPr>
          <w:rFonts w:ascii="Times New Roman" w:hAnsi="Times New Roman" w:cs="Times New Roman"/>
          <w:sz w:val="28"/>
        </w:rPr>
        <w:t xml:space="preserve">кратно </w:t>
      </w:r>
      <w:r w:rsidRPr="001309BE">
        <w:rPr>
          <w:rFonts w:ascii="Times New Roman" w:hAnsi="Times New Roman" w:cs="Times New Roman"/>
          <w:sz w:val="28"/>
        </w:rPr>
        <w:t>компенсировать материальный ущерб, упущенн</w:t>
      </w:r>
      <w:r>
        <w:rPr>
          <w:rFonts w:ascii="Times New Roman" w:hAnsi="Times New Roman" w:cs="Times New Roman"/>
          <w:sz w:val="28"/>
        </w:rPr>
        <w:t>ую</w:t>
      </w:r>
      <w:r w:rsidRPr="001309BE">
        <w:rPr>
          <w:rFonts w:ascii="Times New Roman" w:hAnsi="Times New Roman" w:cs="Times New Roman"/>
          <w:sz w:val="28"/>
        </w:rPr>
        <w:t xml:space="preserve"> выгод</w:t>
      </w:r>
      <w:r>
        <w:rPr>
          <w:rFonts w:ascii="Times New Roman" w:hAnsi="Times New Roman" w:cs="Times New Roman"/>
          <w:sz w:val="28"/>
        </w:rPr>
        <w:t>у</w:t>
      </w:r>
      <w:r w:rsidRPr="001309BE">
        <w:rPr>
          <w:rFonts w:ascii="Times New Roman" w:hAnsi="Times New Roman" w:cs="Times New Roman"/>
          <w:sz w:val="28"/>
        </w:rPr>
        <w:t xml:space="preserve"> и моральн</w:t>
      </w:r>
      <w:r>
        <w:rPr>
          <w:rFonts w:ascii="Times New Roman" w:hAnsi="Times New Roman" w:cs="Times New Roman"/>
          <w:sz w:val="28"/>
        </w:rPr>
        <w:t>ый</w:t>
      </w:r>
      <w:r w:rsidRPr="001309BE">
        <w:rPr>
          <w:rFonts w:ascii="Times New Roman" w:hAnsi="Times New Roman" w:cs="Times New Roman"/>
          <w:sz w:val="28"/>
        </w:rPr>
        <w:t>, репутационн</w:t>
      </w:r>
      <w:r>
        <w:rPr>
          <w:rFonts w:ascii="Times New Roman" w:hAnsi="Times New Roman" w:cs="Times New Roman"/>
          <w:sz w:val="28"/>
        </w:rPr>
        <w:t>ый</w:t>
      </w:r>
      <w:r w:rsidRPr="001309BE">
        <w:rPr>
          <w:rFonts w:ascii="Times New Roman" w:hAnsi="Times New Roman" w:cs="Times New Roman"/>
          <w:sz w:val="28"/>
        </w:rPr>
        <w:t xml:space="preserve"> вред, причиненн</w:t>
      </w:r>
      <w:r>
        <w:rPr>
          <w:rFonts w:ascii="Times New Roman" w:hAnsi="Times New Roman" w:cs="Times New Roman"/>
          <w:sz w:val="28"/>
        </w:rPr>
        <w:t>ый</w:t>
      </w:r>
      <w:r w:rsidRPr="001309BE">
        <w:rPr>
          <w:rFonts w:ascii="Times New Roman" w:hAnsi="Times New Roman" w:cs="Times New Roman"/>
          <w:sz w:val="28"/>
        </w:rPr>
        <w:t xml:space="preserve"> публичн</w:t>
      </w:r>
      <w:r>
        <w:rPr>
          <w:rFonts w:ascii="Times New Roman" w:hAnsi="Times New Roman" w:cs="Times New Roman"/>
          <w:sz w:val="28"/>
        </w:rPr>
        <w:t>ому</w:t>
      </w:r>
      <w:r w:rsidRPr="001309BE">
        <w:rPr>
          <w:rFonts w:ascii="Times New Roman" w:hAnsi="Times New Roman" w:cs="Times New Roman"/>
          <w:sz w:val="28"/>
        </w:rPr>
        <w:t xml:space="preserve"> интерес</w:t>
      </w:r>
      <w:r>
        <w:rPr>
          <w:rFonts w:ascii="Times New Roman" w:hAnsi="Times New Roman" w:cs="Times New Roman"/>
          <w:sz w:val="28"/>
        </w:rPr>
        <w:t>у</w:t>
      </w:r>
      <w:r w:rsidRPr="001309BE">
        <w:rPr>
          <w:rFonts w:ascii="Times New Roman" w:hAnsi="Times New Roman" w:cs="Times New Roman"/>
          <w:sz w:val="28"/>
        </w:rPr>
        <w:t>, бюджету в результате коррупционных действий должностн</w:t>
      </w:r>
      <w:r>
        <w:rPr>
          <w:rFonts w:ascii="Times New Roman" w:hAnsi="Times New Roman" w:cs="Times New Roman"/>
          <w:sz w:val="28"/>
        </w:rPr>
        <w:t>ого</w:t>
      </w:r>
      <w:r w:rsidRPr="001309BE">
        <w:rPr>
          <w:rFonts w:ascii="Times New Roman" w:hAnsi="Times New Roman" w:cs="Times New Roman"/>
          <w:sz w:val="28"/>
        </w:rPr>
        <w:t xml:space="preserve"> лиц</w:t>
      </w:r>
      <w:r>
        <w:rPr>
          <w:rFonts w:ascii="Times New Roman" w:hAnsi="Times New Roman" w:cs="Times New Roman"/>
          <w:sz w:val="28"/>
        </w:rPr>
        <w:t xml:space="preserve">а. </w:t>
      </w:r>
    </w:p>
    <w:p w14:paraId="23E55323" w14:textId="77777777" w:rsidR="00FD256D" w:rsidRPr="00B62D06" w:rsidRDefault="00FD256D" w:rsidP="000030F0">
      <w:pPr>
        <w:pStyle w:val="a3"/>
        <w:snapToGrid w:val="0"/>
        <w:spacing w:after="0" w:line="360" w:lineRule="auto"/>
        <w:ind w:left="0" w:firstLine="709"/>
        <w:contextualSpacing w:val="0"/>
        <w:jc w:val="both"/>
        <w:rPr>
          <w:rFonts w:ascii="Times New Roman" w:hAnsi="Times New Roman" w:cs="Times New Roman"/>
          <w:sz w:val="28"/>
        </w:rPr>
      </w:pPr>
      <w:r>
        <w:rPr>
          <w:rFonts w:ascii="Times New Roman" w:hAnsi="Times New Roman" w:cs="Times New Roman"/>
          <w:sz w:val="28"/>
        </w:rPr>
        <w:lastRenderedPageBreak/>
        <w:t>Заметим</w:t>
      </w:r>
      <w:r w:rsidRPr="00444866">
        <w:rPr>
          <w:rFonts w:ascii="Times New Roman" w:hAnsi="Times New Roman" w:cs="Times New Roman"/>
          <w:sz w:val="28"/>
        </w:rPr>
        <w:t>, что все мероприятия, направленные на противодействие коррупции, как и значительная часть управленческого администрирования достаточно затратные. Например, для реализации таких антикоррупционных технологий, как антикоррупционная экспертиза, требуется привлечение значительных материальных, кадровых и финансовых ресурсов.</w:t>
      </w:r>
      <w:r w:rsidRPr="00444866">
        <w:rPr>
          <w:rStyle w:val="a9"/>
          <w:rFonts w:ascii="Times New Roman" w:hAnsi="Times New Roman" w:cs="Times New Roman"/>
          <w:sz w:val="28"/>
        </w:rPr>
        <w:footnoteReference w:id="53"/>
      </w:r>
      <w:r w:rsidRPr="00444866">
        <w:rPr>
          <w:rFonts w:ascii="Times New Roman" w:hAnsi="Times New Roman" w:cs="Times New Roman"/>
          <w:sz w:val="28"/>
        </w:rPr>
        <w:t xml:space="preserve"> </w:t>
      </w:r>
      <w:r w:rsidRPr="00444866">
        <w:rPr>
          <w:rFonts w:ascii="Times New Roman" w:hAnsi="Times New Roman" w:cs="Times New Roman"/>
          <w:sz w:val="28"/>
          <w:szCs w:val="28"/>
        </w:rPr>
        <w:t xml:space="preserve">В данной связи вполне закономерен вопрос о величине затрат бюджета на содержание управленческого аппарата и значительного числа должностных лиц, отвечающих за финансирование и реализацию публичных закупок? </w:t>
      </w:r>
    </w:p>
    <w:p w14:paraId="19E7417B" w14:textId="77777777" w:rsidR="00AC41F9" w:rsidRDefault="00A8739B" w:rsidP="00AC41F9">
      <w:pPr>
        <w:snapToGrid w:val="0"/>
        <w:spacing w:line="360" w:lineRule="auto"/>
        <w:ind w:firstLine="709"/>
        <w:jc w:val="both"/>
        <w:rPr>
          <w:sz w:val="28"/>
        </w:rPr>
      </w:pPr>
      <w:r>
        <w:rPr>
          <w:sz w:val="28"/>
        </w:rPr>
        <w:t>Риски, связанные с кризисными явлениями и экономическими санкциями, оказывают значительное воздействие на публичные закупки, поскольку непосредственное производство закупаемых благ имеет обширную технологическую интеграцию</w:t>
      </w:r>
      <w:r w:rsidR="00AC41F9">
        <w:rPr>
          <w:sz w:val="28"/>
        </w:rPr>
        <w:t xml:space="preserve"> в мировую экономику и тесно связано с импортом материалов, узлов и комплектующих. </w:t>
      </w:r>
    </w:p>
    <w:p w14:paraId="14245B67" w14:textId="77777777" w:rsidR="004D7446" w:rsidRDefault="00AC41F9" w:rsidP="004D7446">
      <w:pPr>
        <w:snapToGrid w:val="0"/>
        <w:spacing w:line="360" w:lineRule="auto"/>
        <w:ind w:firstLine="709"/>
        <w:jc w:val="both"/>
        <w:rPr>
          <w:sz w:val="28"/>
          <w:szCs w:val="28"/>
        </w:rPr>
      </w:pPr>
      <w:r>
        <w:rPr>
          <w:sz w:val="28"/>
        </w:rPr>
        <w:t xml:space="preserve">Вместе с тем, национальные закупки уже оказывались под воздействием кризиса и санкций. </w:t>
      </w:r>
      <w:r>
        <w:rPr>
          <w:sz w:val="28"/>
          <w:szCs w:val="28"/>
        </w:rPr>
        <w:t xml:space="preserve">К примеру, </w:t>
      </w:r>
      <w:r w:rsidRPr="00461CB6">
        <w:rPr>
          <w:sz w:val="28"/>
          <w:szCs w:val="28"/>
        </w:rPr>
        <w:t xml:space="preserve">экономический кризис, начавшийся в 2012 году </w:t>
      </w:r>
      <w:r>
        <w:rPr>
          <w:sz w:val="28"/>
          <w:szCs w:val="28"/>
        </w:rPr>
        <w:t xml:space="preserve">уже демонстрировал </w:t>
      </w:r>
      <w:r w:rsidRPr="00461CB6">
        <w:rPr>
          <w:sz w:val="28"/>
          <w:szCs w:val="28"/>
        </w:rPr>
        <w:t>неэффективность закупок как института обеспечения общественных нужд</w:t>
      </w:r>
      <w:r>
        <w:rPr>
          <w:sz w:val="28"/>
          <w:szCs w:val="28"/>
        </w:rPr>
        <w:t xml:space="preserve">, остро обозначив необходимость пересмотра сложившейся системы </w:t>
      </w:r>
      <w:r w:rsidRPr="00461CB6">
        <w:rPr>
          <w:sz w:val="28"/>
          <w:szCs w:val="28"/>
        </w:rPr>
        <w:t>закупок.</w:t>
      </w:r>
      <w:r>
        <w:rPr>
          <w:sz w:val="28"/>
          <w:szCs w:val="28"/>
        </w:rPr>
        <w:t xml:space="preserve"> </w:t>
      </w:r>
      <w:r w:rsidRPr="001336F9">
        <w:rPr>
          <w:sz w:val="28"/>
          <w:szCs w:val="28"/>
        </w:rPr>
        <w:t xml:space="preserve">В качестве ключевых целей, реализуемых Правительством РФ в сфере закупок в порядке антикризисных мер </w:t>
      </w:r>
      <w:r>
        <w:rPr>
          <w:sz w:val="28"/>
          <w:szCs w:val="28"/>
        </w:rPr>
        <w:t>отмечены</w:t>
      </w:r>
      <w:r w:rsidRPr="001336F9">
        <w:rPr>
          <w:sz w:val="28"/>
          <w:szCs w:val="28"/>
        </w:rPr>
        <w:t>: стимулирование развития малого и среднего предпринимательства на основе активного вовлечения в сферу публичных закупок; стимулирование развития отечественного производства путем значительного увеличения внутреннего спроса;</w:t>
      </w:r>
      <w:r>
        <w:rPr>
          <w:sz w:val="28"/>
          <w:szCs w:val="28"/>
        </w:rPr>
        <w:t xml:space="preserve"> </w:t>
      </w:r>
      <w:r w:rsidRPr="001336F9">
        <w:rPr>
          <w:sz w:val="28"/>
          <w:szCs w:val="28"/>
        </w:rPr>
        <w:t>повышение эффективности системы публичных закупок в условиях кризиса.</w:t>
      </w:r>
      <w:r>
        <w:rPr>
          <w:rStyle w:val="a9"/>
          <w:sz w:val="28"/>
          <w:szCs w:val="28"/>
        </w:rPr>
        <w:footnoteReference w:id="54"/>
      </w:r>
      <w:r w:rsidRPr="001336F9">
        <w:rPr>
          <w:sz w:val="28"/>
          <w:szCs w:val="28"/>
        </w:rPr>
        <w:t xml:space="preserve"> </w:t>
      </w:r>
    </w:p>
    <w:p w14:paraId="05547132" w14:textId="77777777" w:rsidR="004D7446" w:rsidRDefault="00AC41F9" w:rsidP="004D7446">
      <w:pPr>
        <w:snapToGrid w:val="0"/>
        <w:spacing w:line="360" w:lineRule="auto"/>
        <w:ind w:firstLine="709"/>
        <w:jc w:val="both"/>
        <w:rPr>
          <w:sz w:val="28"/>
        </w:rPr>
      </w:pPr>
      <w:r>
        <w:rPr>
          <w:sz w:val="28"/>
          <w:szCs w:val="28"/>
        </w:rPr>
        <w:lastRenderedPageBreak/>
        <w:t>Правительством РФ в 2015 году был предусмотрен комплекс мер финансового характера, направленных в том числе на стимулирование импортозамещения, компенсацию части затрат контрагентов на уплату процентов по кредитам, а также на пополнение оборотных средств и финансирование текущей производственной деятельности.</w:t>
      </w:r>
      <w:r>
        <w:rPr>
          <w:rStyle w:val="a9"/>
          <w:sz w:val="28"/>
          <w:szCs w:val="28"/>
        </w:rPr>
        <w:footnoteReference w:id="55"/>
      </w:r>
    </w:p>
    <w:p w14:paraId="3F40A330" w14:textId="77777777" w:rsidR="00F4460D" w:rsidRDefault="004D7446" w:rsidP="004D7446">
      <w:pPr>
        <w:snapToGrid w:val="0"/>
        <w:spacing w:line="360" w:lineRule="auto"/>
        <w:ind w:firstLine="709"/>
        <w:jc w:val="both"/>
        <w:rPr>
          <w:sz w:val="28"/>
        </w:rPr>
      </w:pPr>
      <w:r>
        <w:rPr>
          <w:sz w:val="28"/>
        </w:rPr>
        <w:t>В настоящее время</w:t>
      </w:r>
      <w:r w:rsidR="002D1732">
        <w:rPr>
          <w:sz w:val="28"/>
        </w:rPr>
        <w:t xml:space="preserve"> (08.03.2022)</w:t>
      </w:r>
      <w:r>
        <w:rPr>
          <w:sz w:val="28"/>
        </w:rPr>
        <w:t xml:space="preserve"> вступили в силу оперативно принятые изменения в Закон № 44-ФЗ, согласно которым значительно расширена возможность заказчика на закупку определенного перечня товаров, работ и услуг без проведения конкурентных закупок, а также установлена возможность не публиковать в ЕИС информацию о проведенных закупках.</w:t>
      </w:r>
      <w:r>
        <w:rPr>
          <w:rStyle w:val="a9"/>
          <w:sz w:val="28"/>
        </w:rPr>
        <w:footnoteReference w:id="56"/>
      </w:r>
      <w:r>
        <w:rPr>
          <w:sz w:val="28"/>
        </w:rPr>
        <w:t xml:space="preserve"> </w:t>
      </w:r>
      <w:r w:rsidR="00620755">
        <w:rPr>
          <w:sz w:val="28"/>
        </w:rPr>
        <w:t xml:space="preserve">Данный закон </w:t>
      </w:r>
      <w:r w:rsidR="002437EF">
        <w:rPr>
          <w:sz w:val="28"/>
        </w:rPr>
        <w:t xml:space="preserve">возлагает значительную ответственность на должностных лиц заказчиков в части надлежащего определения НМЦК, а также добросовестного контрагента. Подобные полномочия увеличивают риски коррупционных проявлений. Именно поэтому ФАС </w:t>
      </w:r>
      <w:r w:rsidR="007F3073">
        <w:rPr>
          <w:sz w:val="28"/>
        </w:rPr>
        <w:t xml:space="preserve">России </w:t>
      </w:r>
      <w:r w:rsidR="002437EF">
        <w:rPr>
          <w:sz w:val="28"/>
        </w:rPr>
        <w:t>выпустил</w:t>
      </w:r>
      <w:r w:rsidR="007F3073">
        <w:rPr>
          <w:sz w:val="28"/>
        </w:rPr>
        <w:t>а</w:t>
      </w:r>
      <w:r w:rsidR="002437EF">
        <w:rPr>
          <w:sz w:val="28"/>
        </w:rPr>
        <w:t xml:space="preserve"> соответствующие рекомендации для </w:t>
      </w:r>
      <w:r w:rsidR="009E679E">
        <w:rPr>
          <w:sz w:val="28"/>
        </w:rPr>
        <w:t xml:space="preserve">территориальных управлений по проверке действий </w:t>
      </w:r>
      <w:r w:rsidR="002437EF">
        <w:rPr>
          <w:sz w:val="28"/>
        </w:rPr>
        <w:t xml:space="preserve">заказчиков </w:t>
      </w:r>
      <w:r w:rsidR="009E679E">
        <w:rPr>
          <w:sz w:val="28"/>
        </w:rPr>
        <w:t>в части</w:t>
      </w:r>
      <w:r w:rsidR="002437EF">
        <w:rPr>
          <w:sz w:val="28"/>
        </w:rPr>
        <w:t xml:space="preserve"> разумной допустимости закупок у единственного поставщика</w:t>
      </w:r>
      <w:r w:rsidR="00C63CCD">
        <w:rPr>
          <w:sz w:val="28"/>
        </w:rPr>
        <w:t xml:space="preserve">, исходя из </w:t>
      </w:r>
      <w:r w:rsidR="00F4460D">
        <w:rPr>
          <w:sz w:val="28"/>
        </w:rPr>
        <w:t xml:space="preserve">необходимости защиты </w:t>
      </w:r>
      <w:r w:rsidR="00C63CCD">
        <w:rPr>
          <w:sz w:val="28"/>
        </w:rPr>
        <w:t>национальных интересов</w:t>
      </w:r>
      <w:r w:rsidR="00F4460D">
        <w:rPr>
          <w:sz w:val="28"/>
        </w:rPr>
        <w:t xml:space="preserve"> и срочности проведения закупок</w:t>
      </w:r>
      <w:r w:rsidR="002437EF">
        <w:rPr>
          <w:sz w:val="28"/>
        </w:rPr>
        <w:t>.</w:t>
      </w:r>
      <w:r w:rsidR="003609BE">
        <w:rPr>
          <w:rStyle w:val="a9"/>
          <w:sz w:val="28"/>
        </w:rPr>
        <w:footnoteReference w:id="57"/>
      </w:r>
      <w:r w:rsidR="002437EF">
        <w:rPr>
          <w:sz w:val="28"/>
        </w:rPr>
        <w:t xml:space="preserve"> </w:t>
      </w:r>
    </w:p>
    <w:p w14:paraId="3A939841" w14:textId="3355112C" w:rsidR="009A602E" w:rsidRDefault="00F4460D" w:rsidP="000B676D">
      <w:pPr>
        <w:snapToGrid w:val="0"/>
        <w:spacing w:line="360" w:lineRule="auto"/>
        <w:ind w:firstLine="709"/>
        <w:jc w:val="both"/>
        <w:rPr>
          <w:sz w:val="28"/>
        </w:rPr>
      </w:pPr>
      <w:r>
        <w:rPr>
          <w:sz w:val="28"/>
        </w:rPr>
        <w:t xml:space="preserve">Таким образом, антимонопольный орган повторно обозначает свою позицию, согласно которой действия всех заказчиков должны быть направлены на проведение максимального числа конкурентных закупок. Указанное, с нашей точки зрения, вероятно связано с особенностями национального менталитета, согласно которого должностное лицо, </w:t>
      </w:r>
      <w:r>
        <w:rPr>
          <w:sz w:val="28"/>
        </w:rPr>
        <w:lastRenderedPageBreak/>
        <w:t xml:space="preserve">отвечающее за приобретение блага за счет средств бюджета, может </w:t>
      </w:r>
      <w:r w:rsidR="000B676D">
        <w:rPr>
          <w:sz w:val="28"/>
        </w:rPr>
        <w:t xml:space="preserve">в силу разного рода обстоятельств </w:t>
      </w:r>
      <w:r>
        <w:rPr>
          <w:sz w:val="28"/>
        </w:rPr>
        <w:t>оказаться в «зоне коррупционных рисков»</w:t>
      </w:r>
      <w:r w:rsidR="000B676D">
        <w:rPr>
          <w:sz w:val="28"/>
        </w:rPr>
        <w:t>. Принимая во внимание, что внесенные в Закон № 44-ФЗ изменения расширяют возможность использования права на закупки у единственного поставщика, должностным лицам заказчика будет довольно сложно обосновать, как цену закупки, так и конкретного поставщика из всего спектра хозяйствующих субъектов, представленных на функционирующем рынке. Указанное становится предметом повышенного внимания налогоплательщиков.</w:t>
      </w:r>
    </w:p>
    <w:p w14:paraId="3F53F034" w14:textId="1232E298" w:rsidR="004D7446" w:rsidRDefault="004D7446" w:rsidP="004D7446">
      <w:pPr>
        <w:snapToGrid w:val="0"/>
        <w:spacing w:line="360" w:lineRule="auto"/>
        <w:ind w:firstLine="709"/>
        <w:jc w:val="both"/>
        <w:rPr>
          <w:sz w:val="28"/>
        </w:rPr>
      </w:pPr>
      <w:r>
        <w:rPr>
          <w:sz w:val="28"/>
        </w:rPr>
        <w:t>Зарубежные исследователи отмечают, что с</w:t>
      </w:r>
      <w:r w:rsidRPr="00F6606F">
        <w:rPr>
          <w:sz w:val="28"/>
        </w:rPr>
        <w:t xml:space="preserve">тратегия реализации публичных закупок </w:t>
      </w:r>
      <w:r>
        <w:rPr>
          <w:sz w:val="28"/>
        </w:rPr>
        <w:t xml:space="preserve">в период жестких внутренних и внешних ограничений (пандемия, санкции и т.д.) </w:t>
      </w:r>
      <w:r w:rsidRPr="00F6606F">
        <w:rPr>
          <w:sz w:val="28"/>
        </w:rPr>
        <w:t>и действия должностных лиц, ответственных за финансовое обеспечение закупок, могут способствовать росту недоверия населения к государственным учреждениям и органам власти.</w:t>
      </w:r>
      <w:r>
        <w:rPr>
          <w:rStyle w:val="a9"/>
          <w:sz w:val="28"/>
        </w:rPr>
        <w:footnoteReference w:id="58"/>
      </w:r>
      <w:r w:rsidRPr="00F6606F">
        <w:t xml:space="preserve"> </w:t>
      </w:r>
    </w:p>
    <w:p w14:paraId="4140A502" w14:textId="473E6275" w:rsidR="004D7446" w:rsidRPr="004D7446" w:rsidRDefault="004D7446" w:rsidP="004D7446">
      <w:pPr>
        <w:snapToGrid w:val="0"/>
        <w:spacing w:line="360" w:lineRule="auto"/>
        <w:ind w:firstLine="709"/>
        <w:jc w:val="both"/>
        <w:rPr>
          <w:sz w:val="28"/>
        </w:rPr>
      </w:pPr>
      <w:r w:rsidRPr="0068043D">
        <w:rPr>
          <w:sz w:val="28"/>
          <w:szCs w:val="28"/>
        </w:rPr>
        <w:t>Отмечено, что подобные ограничения значительно снижают уровень конкуренции. Однако проблема сводится к установлению органами власти срока действия указанных ограничений и к грамотному действию должностных лиц заказчика в данный период времени, к эффективному комплексу мер правовой и финансовой поддержки хозяйствующих субъектов.</w:t>
      </w:r>
      <w:r>
        <w:rPr>
          <w:rStyle w:val="a9"/>
          <w:sz w:val="28"/>
          <w:szCs w:val="28"/>
        </w:rPr>
        <w:footnoteReference w:id="59"/>
      </w:r>
    </w:p>
    <w:p w14:paraId="2FB32F98" w14:textId="7C5E94EF" w:rsidR="00FD256D" w:rsidRPr="002D5096" w:rsidRDefault="00FD256D" w:rsidP="000030F0">
      <w:pPr>
        <w:snapToGrid w:val="0"/>
        <w:spacing w:line="360" w:lineRule="auto"/>
        <w:ind w:firstLine="709"/>
        <w:jc w:val="both"/>
        <w:rPr>
          <w:sz w:val="28"/>
        </w:rPr>
      </w:pPr>
      <w:r w:rsidRPr="00DA3004">
        <w:rPr>
          <w:sz w:val="28"/>
        </w:rPr>
        <w:t>На основании вышеизложенного приходим к выводу,</w:t>
      </w:r>
      <w:r>
        <w:rPr>
          <w:sz w:val="28"/>
        </w:rPr>
        <w:t xml:space="preserve"> что публичные закупки подвержены рискам</w:t>
      </w:r>
      <w:r w:rsidR="0021586A">
        <w:rPr>
          <w:sz w:val="28"/>
        </w:rPr>
        <w:t xml:space="preserve">, управление которыми </w:t>
      </w:r>
      <w:r w:rsidRPr="000B7960">
        <w:rPr>
          <w:sz w:val="28"/>
          <w:szCs w:val="28"/>
        </w:rPr>
        <w:t xml:space="preserve">является </w:t>
      </w:r>
      <w:r>
        <w:rPr>
          <w:sz w:val="28"/>
          <w:szCs w:val="28"/>
        </w:rPr>
        <w:t>приоритетным звеном</w:t>
      </w:r>
      <w:r w:rsidRPr="000B7960">
        <w:rPr>
          <w:sz w:val="28"/>
          <w:szCs w:val="28"/>
        </w:rPr>
        <w:t xml:space="preserve"> повышения результативности расход</w:t>
      </w:r>
      <w:r>
        <w:rPr>
          <w:sz w:val="28"/>
          <w:szCs w:val="28"/>
        </w:rPr>
        <w:t>а бюджетных средств</w:t>
      </w:r>
      <w:r w:rsidRPr="000B7960">
        <w:rPr>
          <w:sz w:val="28"/>
          <w:szCs w:val="28"/>
        </w:rPr>
        <w:t xml:space="preserve"> и </w:t>
      </w:r>
      <w:r w:rsidRPr="000B7960">
        <w:rPr>
          <w:sz w:val="28"/>
          <w:szCs w:val="28"/>
        </w:rPr>
        <w:lastRenderedPageBreak/>
        <w:t>минимизации финансовых потерь</w:t>
      </w:r>
      <w:r>
        <w:rPr>
          <w:sz w:val="28"/>
          <w:szCs w:val="28"/>
        </w:rPr>
        <w:t xml:space="preserve"> путем </w:t>
      </w:r>
      <w:r w:rsidRPr="000B7960">
        <w:rPr>
          <w:sz w:val="28"/>
          <w:szCs w:val="28"/>
        </w:rPr>
        <w:t>выявлени</w:t>
      </w:r>
      <w:r>
        <w:rPr>
          <w:sz w:val="28"/>
          <w:szCs w:val="28"/>
        </w:rPr>
        <w:t>я</w:t>
      </w:r>
      <w:r w:rsidRPr="000B7960">
        <w:rPr>
          <w:sz w:val="28"/>
          <w:szCs w:val="28"/>
        </w:rPr>
        <w:t xml:space="preserve"> и </w:t>
      </w:r>
      <w:r>
        <w:rPr>
          <w:sz w:val="28"/>
          <w:szCs w:val="28"/>
        </w:rPr>
        <w:t>классификации</w:t>
      </w:r>
      <w:r w:rsidRPr="000B7960">
        <w:rPr>
          <w:sz w:val="28"/>
          <w:szCs w:val="28"/>
        </w:rPr>
        <w:t xml:space="preserve"> рисков </w:t>
      </w:r>
      <w:r>
        <w:rPr>
          <w:sz w:val="28"/>
          <w:szCs w:val="28"/>
        </w:rPr>
        <w:t>в публичных</w:t>
      </w:r>
      <w:r w:rsidRPr="000B7960">
        <w:rPr>
          <w:sz w:val="28"/>
          <w:szCs w:val="28"/>
        </w:rPr>
        <w:t xml:space="preserve"> закупк</w:t>
      </w:r>
      <w:r>
        <w:rPr>
          <w:sz w:val="28"/>
          <w:szCs w:val="28"/>
        </w:rPr>
        <w:t xml:space="preserve">ах с последующим анализом </w:t>
      </w:r>
      <w:r w:rsidRPr="000B7960">
        <w:rPr>
          <w:sz w:val="28"/>
          <w:szCs w:val="28"/>
        </w:rPr>
        <w:t xml:space="preserve">вариантов развития и </w:t>
      </w:r>
      <w:r>
        <w:rPr>
          <w:sz w:val="28"/>
          <w:szCs w:val="28"/>
        </w:rPr>
        <w:t xml:space="preserve">перспективного прогноза действий в части </w:t>
      </w:r>
      <w:r w:rsidRPr="000B7960">
        <w:rPr>
          <w:sz w:val="28"/>
          <w:szCs w:val="28"/>
        </w:rPr>
        <w:t xml:space="preserve">минимизации финансовых потерь. </w:t>
      </w:r>
    </w:p>
    <w:p w14:paraId="378E9005" w14:textId="3267F1B0" w:rsidR="00D845C6" w:rsidRDefault="00FD256D" w:rsidP="00D845C6">
      <w:pPr>
        <w:snapToGrid w:val="0"/>
        <w:spacing w:line="360" w:lineRule="auto"/>
        <w:ind w:firstLine="709"/>
        <w:jc w:val="both"/>
        <w:rPr>
          <w:sz w:val="28"/>
        </w:rPr>
      </w:pPr>
      <w:r>
        <w:rPr>
          <w:sz w:val="28"/>
        </w:rPr>
        <w:t xml:space="preserve">Коррупционные риски в публичных закупках (внешние и внутренние) условно возможно выделить на этапах: </w:t>
      </w:r>
      <w:r w:rsidRPr="00DA3004">
        <w:rPr>
          <w:i/>
          <w:sz w:val="28"/>
        </w:rPr>
        <w:t>планирования</w:t>
      </w:r>
      <w:r w:rsidRPr="0021181B">
        <w:rPr>
          <w:sz w:val="28"/>
        </w:rPr>
        <w:t xml:space="preserve"> </w:t>
      </w:r>
      <w:r>
        <w:rPr>
          <w:sz w:val="28"/>
        </w:rPr>
        <w:t>(</w:t>
      </w:r>
      <w:r w:rsidRPr="0021181B">
        <w:rPr>
          <w:sz w:val="28"/>
        </w:rPr>
        <w:t>определение потребностей заказчика, приоритет потребностей, расчет и формирование НМЦК, определение срока реализации конкурентной процедуры и срока выполнения контрактного обязательства</w:t>
      </w:r>
      <w:r>
        <w:rPr>
          <w:sz w:val="28"/>
        </w:rPr>
        <w:t>)</w:t>
      </w:r>
      <w:r w:rsidRPr="0021181B">
        <w:rPr>
          <w:sz w:val="28"/>
        </w:rPr>
        <w:t xml:space="preserve">; </w:t>
      </w:r>
      <w:r w:rsidRPr="00DA3004">
        <w:rPr>
          <w:i/>
          <w:sz w:val="28"/>
        </w:rPr>
        <w:t>отбора контрагента</w:t>
      </w:r>
      <w:r w:rsidRPr="0021181B">
        <w:rPr>
          <w:sz w:val="28"/>
        </w:rPr>
        <w:t xml:space="preserve"> </w:t>
      </w:r>
      <w:r>
        <w:rPr>
          <w:sz w:val="28"/>
        </w:rPr>
        <w:t>(</w:t>
      </w:r>
      <w:r w:rsidRPr="0021181B">
        <w:rPr>
          <w:sz w:val="28"/>
        </w:rPr>
        <w:t>описание объекта закупки и требований к участникам закупки, рассмотрение заявок и выбор контрагента</w:t>
      </w:r>
      <w:r>
        <w:rPr>
          <w:sz w:val="28"/>
        </w:rPr>
        <w:t>)</w:t>
      </w:r>
      <w:r w:rsidRPr="0021181B">
        <w:rPr>
          <w:sz w:val="28"/>
        </w:rPr>
        <w:t>;</w:t>
      </w:r>
      <w:r>
        <w:rPr>
          <w:sz w:val="28"/>
        </w:rPr>
        <w:t xml:space="preserve"> </w:t>
      </w:r>
      <w:r w:rsidRPr="00DA3004">
        <w:rPr>
          <w:i/>
          <w:sz w:val="28"/>
        </w:rPr>
        <w:t>исполнения контрактного обязательства</w:t>
      </w:r>
      <w:r w:rsidRPr="0021181B">
        <w:rPr>
          <w:sz w:val="28"/>
        </w:rPr>
        <w:t xml:space="preserve"> </w:t>
      </w:r>
      <w:r>
        <w:rPr>
          <w:sz w:val="28"/>
        </w:rPr>
        <w:t>(</w:t>
      </w:r>
      <w:r w:rsidRPr="0021181B">
        <w:rPr>
          <w:sz w:val="28"/>
        </w:rPr>
        <w:t>своевременная приемка выполненного обязательства и экспертиза, своевременная оплата, претензионная работа и взыскание неустойки в случае наличия нарушений со стороны контрагента, рекламации в период гарантийных обязательств</w:t>
      </w:r>
      <w:r>
        <w:rPr>
          <w:sz w:val="28"/>
        </w:rPr>
        <w:t>)</w:t>
      </w:r>
      <w:r w:rsidRPr="0021181B">
        <w:rPr>
          <w:sz w:val="28"/>
        </w:rPr>
        <w:t>.</w:t>
      </w:r>
      <w:r>
        <w:rPr>
          <w:sz w:val="28"/>
        </w:rPr>
        <w:t xml:space="preserve"> </w:t>
      </w:r>
      <w:r w:rsidR="00D845C6">
        <w:rPr>
          <w:sz w:val="28"/>
        </w:rPr>
        <w:t xml:space="preserve"> Типичные коррупционные риски представлены на схеме 1.</w:t>
      </w:r>
    </w:p>
    <w:p w14:paraId="7337DB1E" w14:textId="77777777" w:rsidR="00D845C6" w:rsidRPr="0081352A" w:rsidRDefault="00D845C6" w:rsidP="00D845C6">
      <w:pPr>
        <w:snapToGrid w:val="0"/>
        <w:spacing w:line="360" w:lineRule="auto"/>
        <w:jc w:val="both"/>
        <w:rPr>
          <w:sz w:val="28"/>
        </w:rPr>
      </w:pPr>
      <w:r w:rsidRPr="008C134D">
        <w:rPr>
          <w:noProof/>
        </w:rPr>
        <w:drawing>
          <wp:inline distT="0" distB="0" distL="0" distR="0" wp14:anchorId="1F37CAFE" wp14:editId="3A73448C">
            <wp:extent cx="5936615" cy="3339465"/>
            <wp:effectExtent l="12700" t="12700" r="6985" b="1333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6615" cy="3339465"/>
                    </a:xfrm>
                    <a:prstGeom prst="rect">
                      <a:avLst/>
                    </a:prstGeom>
                    <a:noFill/>
                    <a:ln w="12700">
                      <a:solidFill>
                        <a:schemeClr val="tx1"/>
                      </a:solidFill>
                    </a:ln>
                  </pic:spPr>
                </pic:pic>
              </a:graphicData>
            </a:graphic>
          </wp:inline>
        </w:drawing>
      </w:r>
    </w:p>
    <w:p w14:paraId="40DDFCCB" w14:textId="77777777" w:rsidR="00D845C6" w:rsidRPr="00D845C6" w:rsidRDefault="00D845C6" w:rsidP="00D845C6">
      <w:pPr>
        <w:snapToGrid w:val="0"/>
        <w:spacing w:line="360" w:lineRule="auto"/>
        <w:jc w:val="right"/>
        <w:rPr>
          <w:i/>
        </w:rPr>
      </w:pPr>
      <w:r w:rsidRPr="00CC34F7">
        <w:rPr>
          <w:i/>
        </w:rPr>
        <w:t xml:space="preserve">Схема </w:t>
      </w:r>
      <w:r>
        <w:rPr>
          <w:i/>
        </w:rPr>
        <w:t>1</w:t>
      </w:r>
      <w:r w:rsidRPr="00CC34F7">
        <w:rPr>
          <w:i/>
        </w:rPr>
        <w:t>. «</w:t>
      </w:r>
      <w:r>
        <w:rPr>
          <w:i/>
        </w:rPr>
        <w:t xml:space="preserve">Типичные коррупционные риски в сфере </w:t>
      </w:r>
      <w:r w:rsidRPr="00CC34F7">
        <w:rPr>
          <w:i/>
        </w:rPr>
        <w:t>закуп</w:t>
      </w:r>
      <w:r>
        <w:rPr>
          <w:i/>
        </w:rPr>
        <w:t>ок</w:t>
      </w:r>
      <w:r w:rsidRPr="00CC34F7">
        <w:rPr>
          <w:i/>
        </w:rPr>
        <w:t>»</w:t>
      </w:r>
      <w:r>
        <w:rPr>
          <w:i/>
        </w:rPr>
        <w:t>.</w:t>
      </w:r>
    </w:p>
    <w:p w14:paraId="0FD92EA8" w14:textId="6CD3BDFA" w:rsidR="00FD256D" w:rsidRDefault="0021586A" w:rsidP="000030F0">
      <w:pPr>
        <w:snapToGrid w:val="0"/>
        <w:spacing w:line="360" w:lineRule="auto"/>
        <w:ind w:firstLine="709"/>
        <w:jc w:val="both"/>
        <w:rPr>
          <w:sz w:val="28"/>
        </w:rPr>
      </w:pPr>
      <w:r>
        <w:rPr>
          <w:sz w:val="28"/>
        </w:rPr>
        <w:t>Представленная к</w:t>
      </w:r>
      <w:r w:rsidR="00FD256D">
        <w:rPr>
          <w:sz w:val="28"/>
        </w:rPr>
        <w:t>лассификация коррупционных рисков позволяет нам предположить, что тотальное внедрение цифровизации публичных</w:t>
      </w:r>
      <w:r w:rsidR="00FD256D" w:rsidRPr="00CA0888">
        <w:rPr>
          <w:sz w:val="28"/>
        </w:rPr>
        <w:t xml:space="preserve"> </w:t>
      </w:r>
      <w:r w:rsidR="00FD256D">
        <w:rPr>
          <w:sz w:val="28"/>
        </w:rPr>
        <w:t>закупок не способств</w:t>
      </w:r>
      <w:r>
        <w:rPr>
          <w:sz w:val="28"/>
        </w:rPr>
        <w:t xml:space="preserve">ует </w:t>
      </w:r>
      <w:r w:rsidR="00FD256D">
        <w:rPr>
          <w:sz w:val="28"/>
        </w:rPr>
        <w:t xml:space="preserve">уменьшению коррупции, </w:t>
      </w:r>
      <w:r>
        <w:rPr>
          <w:sz w:val="28"/>
        </w:rPr>
        <w:t>поскольку</w:t>
      </w:r>
      <w:r w:rsidR="00FD256D">
        <w:rPr>
          <w:sz w:val="28"/>
        </w:rPr>
        <w:t xml:space="preserve"> трансформирует риски в </w:t>
      </w:r>
      <w:r w:rsidR="00FD256D">
        <w:rPr>
          <w:sz w:val="28"/>
        </w:rPr>
        <w:lastRenderedPageBreak/>
        <w:t>«цифровое поле»,</w:t>
      </w:r>
      <w:r w:rsidR="000828BD">
        <w:rPr>
          <w:sz w:val="28"/>
        </w:rPr>
        <w:t xml:space="preserve"> а</w:t>
      </w:r>
      <w:r w:rsidR="00FD256D">
        <w:rPr>
          <w:sz w:val="28"/>
        </w:rPr>
        <w:t xml:space="preserve"> </w:t>
      </w:r>
      <w:r w:rsidR="000828BD">
        <w:rPr>
          <w:sz w:val="28"/>
        </w:rPr>
        <w:t>«</w:t>
      </w:r>
      <w:r w:rsidR="00FD256D">
        <w:rPr>
          <w:sz w:val="28"/>
        </w:rPr>
        <w:t>оцифровк</w:t>
      </w:r>
      <w:r w:rsidR="000828BD">
        <w:rPr>
          <w:sz w:val="28"/>
        </w:rPr>
        <w:t>у»</w:t>
      </w:r>
      <w:r w:rsidR="00FD256D">
        <w:rPr>
          <w:sz w:val="28"/>
        </w:rPr>
        <w:t xml:space="preserve"> </w:t>
      </w:r>
      <w:r w:rsidR="000828BD">
        <w:rPr>
          <w:sz w:val="28"/>
        </w:rPr>
        <w:t>прошли</w:t>
      </w:r>
      <w:r w:rsidR="00FD256D">
        <w:rPr>
          <w:sz w:val="28"/>
        </w:rPr>
        <w:t xml:space="preserve"> алгоритмы и процессы, изначально несоответствующие конечной цели и ориентированные на ложный, а не истинный результат.</w:t>
      </w:r>
      <w:r w:rsidR="000828BD">
        <w:rPr>
          <w:sz w:val="28"/>
        </w:rPr>
        <w:t xml:space="preserve"> Внешнее воздействие на публичные закупки в виде санкционного давления в очередной раз выявило наличие нерешенных проблем в части противодействия коррупции в данной сфере, подтвердив тем самым необходимость принятия концепции правового регулирования и финансового обеспечение публичных закупок.</w:t>
      </w:r>
    </w:p>
    <w:p w14:paraId="19DFAE30" w14:textId="0F9AB4AD" w:rsidR="00FD256D" w:rsidRDefault="00FD256D" w:rsidP="000030F0">
      <w:pPr>
        <w:pStyle w:val="a4"/>
        <w:snapToGrid w:val="0"/>
        <w:spacing w:before="0" w:beforeAutospacing="0" w:after="0" w:afterAutospacing="0" w:line="360" w:lineRule="auto"/>
        <w:ind w:firstLine="708"/>
        <w:jc w:val="both"/>
        <w:rPr>
          <w:sz w:val="28"/>
        </w:rPr>
      </w:pPr>
      <w:r>
        <w:rPr>
          <w:sz w:val="28"/>
        </w:rPr>
        <w:t>Наличие значительного числа норм, регулирующих публичные закупки в совокупности с многочисленными и постоянными внеконцептуальными изменениями не только усиливают эффект негативного восприятия закупок обществом, но и снижают заинтересованность работников заказчика в качественном исполнении трудовой функции, связанной с осуществлением закупок. При этом снижение мотивации и заинтересованности работников заказчика является ключевым фактором для возникновения коррупционных проявлений на любой стадии осуществления публичных закупок.</w:t>
      </w:r>
    </w:p>
    <w:p w14:paraId="3D121D46" w14:textId="6DC8A517" w:rsidR="00956E64" w:rsidRDefault="00956E64" w:rsidP="000030F0">
      <w:pPr>
        <w:pStyle w:val="a4"/>
        <w:snapToGrid w:val="0"/>
        <w:spacing w:before="0" w:beforeAutospacing="0" w:after="0" w:afterAutospacing="0" w:line="360" w:lineRule="auto"/>
        <w:ind w:firstLine="708"/>
        <w:jc w:val="both"/>
        <w:rPr>
          <w:sz w:val="28"/>
        </w:rPr>
      </w:pPr>
      <w:r>
        <w:rPr>
          <w:sz w:val="28"/>
        </w:rPr>
        <w:t>Данный факт, с нашей точки зрения, может свидетельствовать о наличии у должностных лиц заказчика, так называемого «синдрома усталости и молчания», при котором они, стараясь избегать конфликта с вышестоящим руководством, фактически соглашаются с невыгодными для публичного интереса условиями заключения и исполнения контракта. Указанное может сопровождаться вознаграждением в адрес последних в любой форме</w:t>
      </w:r>
      <w:r w:rsidR="00AF29F1">
        <w:rPr>
          <w:sz w:val="28"/>
        </w:rPr>
        <w:t>, поскольку прогноз наступления для них неблагоприятных последствий – минимальный в силу отсутствия четкого разграничения обязанностей и ответственности за принимаемые решения, а также исключительный формализм соблюдения легально-установленных процедур закупок</w:t>
      </w:r>
      <w:r>
        <w:rPr>
          <w:sz w:val="28"/>
        </w:rPr>
        <w:t>.</w:t>
      </w:r>
    </w:p>
    <w:p w14:paraId="352A2208" w14:textId="77777777" w:rsidR="00FD256D" w:rsidRDefault="00FD256D" w:rsidP="000030F0">
      <w:pPr>
        <w:snapToGrid w:val="0"/>
        <w:spacing w:line="360" w:lineRule="auto"/>
        <w:ind w:firstLine="708"/>
        <w:jc w:val="both"/>
        <w:rPr>
          <w:sz w:val="28"/>
        </w:rPr>
      </w:pPr>
      <w:r>
        <w:rPr>
          <w:sz w:val="28"/>
        </w:rPr>
        <w:t xml:space="preserve">История возникновения и реализации коррупционных рисков подтверждает факт существования коррупции и иных злоупотреблений в любом государстве, предполагающем наличие штата должностных лиц, отвечающих за распределение, перераспределение финансовых ресурсов, </w:t>
      </w:r>
      <w:r>
        <w:rPr>
          <w:sz w:val="28"/>
        </w:rPr>
        <w:lastRenderedPageBreak/>
        <w:t xml:space="preserve">либо за реализацию публичного интереса в процессе осуществления публичных закупок. </w:t>
      </w:r>
    </w:p>
    <w:p w14:paraId="2C686865" w14:textId="77777777" w:rsidR="00FD256D" w:rsidRPr="002D5096" w:rsidRDefault="00FD256D" w:rsidP="000030F0">
      <w:pPr>
        <w:snapToGrid w:val="0"/>
        <w:spacing w:line="360" w:lineRule="auto"/>
        <w:ind w:firstLine="708"/>
        <w:jc w:val="both"/>
        <w:rPr>
          <w:sz w:val="28"/>
        </w:rPr>
      </w:pPr>
      <w:r>
        <w:rPr>
          <w:sz w:val="28"/>
        </w:rPr>
        <w:t>Указанные должностные лица полностью или частично подвержены коррупционным рискам, которые являются следствием трансформации публичного интереса (реализация полномочий исключительно во благо общества) в частный интерес (возможность извлечь помимо публичного интереса дополнительные имущественные или неимущественные блага для себя или в пользу третьих лиц).</w:t>
      </w:r>
    </w:p>
    <w:p w14:paraId="3C79BC37" w14:textId="6812A2EB" w:rsidR="00FD256D" w:rsidRPr="00D06114" w:rsidRDefault="00FD256D" w:rsidP="000030F0">
      <w:pPr>
        <w:snapToGrid w:val="0"/>
        <w:spacing w:line="360" w:lineRule="auto"/>
        <w:ind w:firstLine="709"/>
        <w:jc w:val="both"/>
        <w:rPr>
          <w:sz w:val="28"/>
          <w:szCs w:val="28"/>
        </w:rPr>
      </w:pPr>
      <w:r>
        <w:rPr>
          <w:sz w:val="28"/>
          <w:szCs w:val="28"/>
        </w:rPr>
        <w:t xml:space="preserve">С точки зрения риск-ориентированного подхода все риски в публичных закупках можем условно разделить на коррупционные и иные (нефинансовые) риски. В свою очередь, коррупционные риски в публичных закупках возможно разделить на внутренние </w:t>
      </w:r>
      <w:r w:rsidRPr="004925C5">
        <w:rPr>
          <w:sz w:val="28"/>
          <w:szCs w:val="28"/>
        </w:rPr>
        <w:t>(несоблюдение законодательства о публичных закупках, недостаточная организация</w:t>
      </w:r>
      <w:r>
        <w:rPr>
          <w:sz w:val="28"/>
          <w:szCs w:val="28"/>
        </w:rPr>
        <w:t xml:space="preserve"> </w:t>
      </w:r>
      <w:r w:rsidRPr="004925C5">
        <w:rPr>
          <w:sz w:val="28"/>
          <w:szCs w:val="28"/>
        </w:rPr>
        <w:t>работы должностных лиц, ответственных за финансирование и реализацию публичных закупок) и внешние (несовершенство нормотворчества в части регулирования и финансового обеспечения публичных закупок и  нарушения контрактного обязательства)</w:t>
      </w:r>
      <w:r w:rsidR="00E129AC" w:rsidRPr="00E129AC">
        <w:rPr>
          <w:sz w:val="28"/>
          <w:szCs w:val="28"/>
        </w:rPr>
        <w:t xml:space="preserve"> </w:t>
      </w:r>
      <w:r w:rsidR="00CC34F7" w:rsidRPr="00CC34F7">
        <w:rPr>
          <w:i/>
          <w:sz w:val="28"/>
          <w:szCs w:val="28"/>
        </w:rPr>
        <w:t>(с</w:t>
      </w:r>
      <w:r w:rsidR="00E129AC" w:rsidRPr="00CC34F7">
        <w:rPr>
          <w:i/>
          <w:sz w:val="28"/>
          <w:szCs w:val="28"/>
        </w:rPr>
        <w:t xml:space="preserve">м. схему </w:t>
      </w:r>
      <w:r w:rsidR="00D845C6">
        <w:rPr>
          <w:i/>
          <w:sz w:val="28"/>
          <w:szCs w:val="28"/>
        </w:rPr>
        <w:t>2</w:t>
      </w:r>
      <w:r w:rsidR="00CC34F7" w:rsidRPr="00CC34F7">
        <w:rPr>
          <w:i/>
          <w:sz w:val="28"/>
          <w:szCs w:val="28"/>
        </w:rPr>
        <w:t>)</w:t>
      </w:r>
      <w:r w:rsidRPr="004925C5">
        <w:rPr>
          <w:sz w:val="28"/>
          <w:szCs w:val="28"/>
        </w:rPr>
        <w:t>.</w:t>
      </w:r>
    </w:p>
    <w:p w14:paraId="1C76CA74" w14:textId="544BC4F6" w:rsidR="00E129AC" w:rsidRDefault="00734166" w:rsidP="000030F0">
      <w:pPr>
        <w:snapToGrid w:val="0"/>
        <w:spacing w:line="360" w:lineRule="auto"/>
        <w:jc w:val="both"/>
        <w:rPr>
          <w:sz w:val="28"/>
        </w:rPr>
      </w:pPr>
      <w:r w:rsidRPr="00734166">
        <w:rPr>
          <w:noProof/>
        </w:rPr>
        <w:drawing>
          <wp:inline distT="0" distB="0" distL="0" distR="0" wp14:anchorId="28CD6785" wp14:editId="690E3AEF">
            <wp:extent cx="5936615" cy="3341370"/>
            <wp:effectExtent l="12700" t="12700" r="6985" b="1143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6615" cy="3341370"/>
                    </a:xfrm>
                    <a:prstGeom prst="rect">
                      <a:avLst/>
                    </a:prstGeom>
                    <a:noFill/>
                    <a:ln>
                      <a:solidFill>
                        <a:schemeClr val="accent1"/>
                      </a:solidFill>
                    </a:ln>
                  </pic:spPr>
                </pic:pic>
              </a:graphicData>
            </a:graphic>
          </wp:inline>
        </w:drawing>
      </w:r>
    </w:p>
    <w:p w14:paraId="7B99BA75" w14:textId="0BF11496" w:rsidR="00E129AC" w:rsidRPr="000030F0" w:rsidRDefault="00E129AC" w:rsidP="000030F0">
      <w:pPr>
        <w:snapToGrid w:val="0"/>
        <w:spacing w:line="360" w:lineRule="auto"/>
        <w:jc w:val="right"/>
        <w:rPr>
          <w:i/>
        </w:rPr>
      </w:pPr>
      <w:r w:rsidRPr="00CC34F7">
        <w:rPr>
          <w:i/>
        </w:rPr>
        <w:t xml:space="preserve">Схема </w:t>
      </w:r>
      <w:r w:rsidR="00D845C6">
        <w:rPr>
          <w:i/>
        </w:rPr>
        <w:t>2</w:t>
      </w:r>
      <w:r w:rsidRPr="00CC34F7">
        <w:rPr>
          <w:i/>
        </w:rPr>
        <w:t>. «К</w:t>
      </w:r>
      <w:r w:rsidR="00CC34F7" w:rsidRPr="00CC34F7">
        <w:rPr>
          <w:i/>
        </w:rPr>
        <w:t>лассификация к</w:t>
      </w:r>
      <w:r w:rsidRPr="00CC34F7">
        <w:rPr>
          <w:i/>
        </w:rPr>
        <w:t>оррупционны</w:t>
      </w:r>
      <w:r w:rsidR="00CC34F7" w:rsidRPr="00CC34F7">
        <w:rPr>
          <w:i/>
        </w:rPr>
        <w:t>х</w:t>
      </w:r>
      <w:r w:rsidRPr="00CC34F7">
        <w:rPr>
          <w:i/>
        </w:rPr>
        <w:t xml:space="preserve"> риск</w:t>
      </w:r>
      <w:r w:rsidR="00CC34F7" w:rsidRPr="00CC34F7">
        <w:rPr>
          <w:i/>
        </w:rPr>
        <w:t>ов в публичных закупках»</w:t>
      </w:r>
      <w:r w:rsidR="000030F0">
        <w:rPr>
          <w:i/>
        </w:rPr>
        <w:t>.</w:t>
      </w:r>
    </w:p>
    <w:p w14:paraId="2536556F" w14:textId="2A8158B6" w:rsidR="00FD256D" w:rsidRDefault="00FD256D" w:rsidP="000030F0">
      <w:pPr>
        <w:snapToGrid w:val="0"/>
        <w:spacing w:line="360" w:lineRule="auto"/>
        <w:ind w:firstLine="709"/>
        <w:jc w:val="both"/>
        <w:rPr>
          <w:sz w:val="28"/>
        </w:rPr>
      </w:pPr>
      <w:r>
        <w:rPr>
          <w:sz w:val="28"/>
        </w:rPr>
        <w:lastRenderedPageBreak/>
        <w:t>Для непосредственного</w:t>
      </w:r>
      <w:r w:rsidRPr="003B4462">
        <w:rPr>
          <w:sz w:val="28"/>
        </w:rPr>
        <w:t xml:space="preserve"> формирования эффективной системы профилактики коррупционных рисков в процессе финансового обеспечения публичных закупок </w:t>
      </w:r>
      <w:r w:rsidR="00734166">
        <w:rPr>
          <w:sz w:val="28"/>
        </w:rPr>
        <w:t xml:space="preserve">в условиях </w:t>
      </w:r>
      <w:r w:rsidR="007D274E">
        <w:rPr>
          <w:sz w:val="28"/>
        </w:rPr>
        <w:t xml:space="preserve">экономических </w:t>
      </w:r>
      <w:r w:rsidR="00734166">
        <w:rPr>
          <w:sz w:val="28"/>
        </w:rPr>
        <w:t xml:space="preserve">санкций </w:t>
      </w:r>
      <w:r>
        <w:rPr>
          <w:sz w:val="28"/>
        </w:rPr>
        <w:t>полагаем необходимым введение</w:t>
      </w:r>
      <w:r w:rsidRPr="003B4462">
        <w:rPr>
          <w:sz w:val="28"/>
        </w:rPr>
        <w:t xml:space="preserve"> </w:t>
      </w:r>
      <w:r>
        <w:rPr>
          <w:sz w:val="28"/>
        </w:rPr>
        <w:t xml:space="preserve">полной </w:t>
      </w:r>
      <w:r w:rsidRPr="001309BE">
        <w:rPr>
          <w:sz w:val="28"/>
        </w:rPr>
        <w:t>финансовой ответственности должностных лиц за коррупционные действия, кратной размеру причиненного убытка. Выделение коррупционных правонарушений в публичных закупках из уголовного преследования в сферу действия финансовой ответственности, будет способствовать эквивалентной компенсации материального ущерба, финансовой (упущенной)</w:t>
      </w:r>
      <w:r w:rsidRPr="003B4462">
        <w:rPr>
          <w:sz w:val="28"/>
        </w:rPr>
        <w:t xml:space="preserve"> выгоды и нематериального (морального, репутационного) вреда</w:t>
      </w:r>
      <w:r>
        <w:rPr>
          <w:sz w:val="28"/>
        </w:rPr>
        <w:t>, причиненного публичным интересам, бюджету</w:t>
      </w:r>
      <w:r w:rsidRPr="003B4462">
        <w:rPr>
          <w:sz w:val="28"/>
        </w:rPr>
        <w:t xml:space="preserve"> в результате </w:t>
      </w:r>
      <w:r>
        <w:rPr>
          <w:sz w:val="28"/>
        </w:rPr>
        <w:t>действий должностных лиц.</w:t>
      </w:r>
    </w:p>
    <w:p w14:paraId="307859CB" w14:textId="77777777" w:rsidR="00FD256D" w:rsidRDefault="00FD256D" w:rsidP="000030F0">
      <w:pPr>
        <w:snapToGrid w:val="0"/>
        <w:spacing w:line="360" w:lineRule="auto"/>
        <w:ind w:firstLine="709"/>
        <w:jc w:val="both"/>
        <w:rPr>
          <w:sz w:val="28"/>
        </w:rPr>
      </w:pPr>
      <w:r>
        <w:rPr>
          <w:sz w:val="28"/>
        </w:rPr>
        <w:t>Значительную часть коррупционных рисков, связанных со сроками оплаты выполненного контрактного обязательства возможно решить путем гармонизации бюджетного законодательства и законодательства о публичных закупках. Например, путем проведения закупки в отсутствии финансового обеспечения с возможностью его последующего подтверждения. Отсутствие финансирования в течение шести месяцев с даты заключения контракта является основанием для его расторжения без компенсаций и неустойки.</w:t>
      </w:r>
    </w:p>
    <w:p w14:paraId="10CA9E05" w14:textId="77777777" w:rsidR="008D18DA" w:rsidRDefault="00FD256D" w:rsidP="000030F0">
      <w:pPr>
        <w:snapToGrid w:val="0"/>
        <w:spacing w:line="360" w:lineRule="auto"/>
        <w:ind w:firstLine="709"/>
        <w:jc w:val="both"/>
        <w:rPr>
          <w:sz w:val="28"/>
        </w:rPr>
      </w:pPr>
      <w:r>
        <w:rPr>
          <w:sz w:val="28"/>
        </w:rPr>
        <w:t>В целом, минимизацию коррупционных рисков в публичных закупках</w:t>
      </w:r>
      <w:r w:rsidR="008D18DA">
        <w:rPr>
          <w:sz w:val="28"/>
        </w:rPr>
        <w:t xml:space="preserve"> в условиях экономических санкций</w:t>
      </w:r>
      <w:r>
        <w:rPr>
          <w:sz w:val="28"/>
        </w:rPr>
        <w:t xml:space="preserve"> возможно представить в виде комплекса скоординированных правовых, финансовых и кадровых мер, направленных на профилактику и предупреждение коррупции с обязательной системой мониторинга достигнутых результатов, а так же получения обратной связи.</w:t>
      </w:r>
    </w:p>
    <w:p w14:paraId="2F791B04" w14:textId="7F3FEAB3" w:rsidR="009D4F9F" w:rsidRDefault="00FD256D" w:rsidP="009D4F9F">
      <w:pPr>
        <w:snapToGrid w:val="0"/>
        <w:spacing w:line="360" w:lineRule="auto"/>
        <w:ind w:firstLine="709"/>
        <w:jc w:val="both"/>
        <w:rPr>
          <w:sz w:val="28"/>
        </w:rPr>
      </w:pPr>
      <w:r>
        <w:rPr>
          <w:sz w:val="28"/>
        </w:rPr>
        <w:t xml:space="preserve">Представляется, что в настоящее время необходимы меры по организации комплексной </w:t>
      </w:r>
      <w:r w:rsidR="007D274E">
        <w:rPr>
          <w:sz w:val="28"/>
        </w:rPr>
        <w:t xml:space="preserve">и непрерывной </w:t>
      </w:r>
      <w:r>
        <w:rPr>
          <w:sz w:val="28"/>
        </w:rPr>
        <w:t>профилактики в части</w:t>
      </w:r>
      <w:r>
        <w:rPr>
          <w:sz w:val="28"/>
          <w:szCs w:val="28"/>
        </w:rPr>
        <w:t>:</w:t>
      </w:r>
      <w:r>
        <w:t xml:space="preserve"> </w:t>
      </w:r>
      <w:r>
        <w:rPr>
          <w:sz w:val="28"/>
          <w:szCs w:val="28"/>
        </w:rPr>
        <w:t>соблюдения норм действующего законодательства о публичных закупках в сочетании с законодательной инициативой, учитывающей основы национальной антикоррупционной стратеги;</w:t>
      </w:r>
      <w:r>
        <w:t xml:space="preserve"> </w:t>
      </w:r>
      <w:r>
        <w:rPr>
          <w:sz w:val="28"/>
          <w:szCs w:val="28"/>
        </w:rPr>
        <w:t>осознания всеми субъектами сферы публичных закупок проблемы коррупции, как угрозы национальной безопасности;</w:t>
      </w:r>
      <w:r>
        <w:t xml:space="preserve"> </w:t>
      </w:r>
      <w:r>
        <w:rPr>
          <w:sz w:val="28"/>
          <w:szCs w:val="28"/>
        </w:rPr>
        <w:t xml:space="preserve">осуществления комплексной и непрерывной работы с должностными лицами </w:t>
      </w:r>
      <w:r>
        <w:rPr>
          <w:sz w:val="28"/>
          <w:szCs w:val="28"/>
        </w:rPr>
        <w:lastRenderedPageBreak/>
        <w:t>заказчиков по профилактике и пресечению коррупционных проявлений;</w:t>
      </w:r>
      <w:r>
        <w:t xml:space="preserve"> </w:t>
      </w:r>
      <w:r>
        <w:rPr>
          <w:sz w:val="28"/>
          <w:szCs w:val="28"/>
        </w:rPr>
        <w:t>вовлечения в процесс публичных закупок представителей общественности и экспертов.</w:t>
      </w:r>
      <w:r w:rsidR="009D4F9F" w:rsidRPr="009D4F9F">
        <w:rPr>
          <w:sz w:val="28"/>
        </w:rPr>
        <w:t xml:space="preserve"> </w:t>
      </w:r>
      <w:r w:rsidR="009D4F9F">
        <w:rPr>
          <w:sz w:val="28"/>
        </w:rPr>
        <w:t xml:space="preserve">Особое внимание заказчикам следует уделить комплексной работе с должностными лицами, ответственными за обоснование цены контракта и осуществление закупок с единственным поставщиков (подрядчиком, исполнителем). </w:t>
      </w:r>
    </w:p>
    <w:p w14:paraId="1479AC4B" w14:textId="77777777" w:rsidR="00820AB7" w:rsidRPr="00FD256D" w:rsidRDefault="00820AB7" w:rsidP="000030F0">
      <w:pPr>
        <w:snapToGrid w:val="0"/>
        <w:spacing w:line="360" w:lineRule="auto"/>
        <w:ind w:firstLine="709"/>
        <w:jc w:val="both"/>
      </w:pPr>
    </w:p>
    <w:sectPr w:rsidR="00820AB7" w:rsidRPr="00FD256D" w:rsidSect="00510A25">
      <w:footerReference w:type="even" r:id="rId9"/>
      <w:footerReference w:type="default" r:id="rId10"/>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146145" w14:textId="77777777" w:rsidR="004F2CE8" w:rsidRDefault="004F2CE8" w:rsidP="007A59A4">
      <w:r>
        <w:separator/>
      </w:r>
    </w:p>
  </w:endnote>
  <w:endnote w:type="continuationSeparator" w:id="0">
    <w:p w14:paraId="6696BCCE" w14:textId="77777777" w:rsidR="004F2CE8" w:rsidRDefault="004F2CE8" w:rsidP="007A5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CC"/>
    <w:family w:val="swiss"/>
    <w:pitch w:val="variable"/>
    <w:sig w:usb0="E0002AFF" w:usb1="C000ACFF" w:usb2="00000009" w:usb3="00000000" w:csb0="000001F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c"/>
      </w:rPr>
      <w:id w:val="1909493834"/>
      <w:docPartObj>
        <w:docPartGallery w:val="Page Numbers (Bottom of Page)"/>
        <w:docPartUnique/>
      </w:docPartObj>
    </w:sdtPr>
    <w:sdtEndPr>
      <w:rPr>
        <w:rStyle w:val="ac"/>
      </w:rPr>
    </w:sdtEndPr>
    <w:sdtContent>
      <w:p w14:paraId="6038F787" w14:textId="4373A072" w:rsidR="0075668F" w:rsidRDefault="0075668F" w:rsidP="009A5E34">
        <w:pPr>
          <w:pStyle w:val="aa"/>
          <w:framePr w:wrap="none" w:vAnchor="text" w:hAnchor="margin" w:xAlign="right" w:y="1"/>
          <w:rPr>
            <w:rStyle w:val="ac"/>
          </w:rPr>
        </w:pPr>
        <w:r>
          <w:rPr>
            <w:rStyle w:val="ac"/>
          </w:rPr>
          <w:fldChar w:fldCharType="begin"/>
        </w:r>
        <w:r>
          <w:rPr>
            <w:rStyle w:val="ac"/>
          </w:rPr>
          <w:instrText xml:space="preserve"> PAGE </w:instrText>
        </w:r>
        <w:r>
          <w:rPr>
            <w:rStyle w:val="ac"/>
          </w:rPr>
          <w:fldChar w:fldCharType="end"/>
        </w:r>
      </w:p>
    </w:sdtContent>
  </w:sdt>
  <w:p w14:paraId="6257DFFE" w14:textId="77777777" w:rsidR="0075668F" w:rsidRDefault="0075668F" w:rsidP="0075668F">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c"/>
        <w:rFonts w:ascii="Times New Roman" w:hAnsi="Times New Roman" w:cs="Times New Roman"/>
        <w:sz w:val="20"/>
        <w:szCs w:val="20"/>
      </w:rPr>
      <w:id w:val="699138539"/>
      <w:docPartObj>
        <w:docPartGallery w:val="Page Numbers (Bottom of Page)"/>
        <w:docPartUnique/>
      </w:docPartObj>
    </w:sdtPr>
    <w:sdtEndPr>
      <w:rPr>
        <w:rStyle w:val="ac"/>
      </w:rPr>
    </w:sdtEndPr>
    <w:sdtContent>
      <w:p w14:paraId="761B9DB0" w14:textId="768544ED" w:rsidR="0075668F" w:rsidRPr="0075668F" w:rsidRDefault="0075668F" w:rsidP="009A5E34">
        <w:pPr>
          <w:pStyle w:val="aa"/>
          <w:framePr w:wrap="none" w:vAnchor="text" w:hAnchor="margin" w:xAlign="right" w:y="1"/>
          <w:rPr>
            <w:rStyle w:val="ac"/>
            <w:rFonts w:ascii="Times New Roman" w:hAnsi="Times New Roman" w:cs="Times New Roman"/>
            <w:sz w:val="20"/>
            <w:szCs w:val="20"/>
          </w:rPr>
        </w:pPr>
        <w:r w:rsidRPr="0075668F">
          <w:rPr>
            <w:rStyle w:val="ac"/>
            <w:rFonts w:ascii="Times New Roman" w:hAnsi="Times New Roman" w:cs="Times New Roman"/>
            <w:sz w:val="20"/>
            <w:szCs w:val="20"/>
          </w:rPr>
          <w:fldChar w:fldCharType="begin"/>
        </w:r>
        <w:r w:rsidRPr="0075668F">
          <w:rPr>
            <w:rStyle w:val="ac"/>
            <w:rFonts w:ascii="Times New Roman" w:hAnsi="Times New Roman" w:cs="Times New Roman"/>
            <w:sz w:val="20"/>
            <w:szCs w:val="20"/>
          </w:rPr>
          <w:instrText xml:space="preserve"> PAGE </w:instrText>
        </w:r>
        <w:r w:rsidRPr="0075668F">
          <w:rPr>
            <w:rStyle w:val="ac"/>
            <w:rFonts w:ascii="Times New Roman" w:hAnsi="Times New Roman" w:cs="Times New Roman"/>
            <w:sz w:val="20"/>
            <w:szCs w:val="20"/>
          </w:rPr>
          <w:fldChar w:fldCharType="separate"/>
        </w:r>
        <w:r w:rsidRPr="0075668F">
          <w:rPr>
            <w:rStyle w:val="ac"/>
            <w:rFonts w:ascii="Times New Roman" w:hAnsi="Times New Roman" w:cs="Times New Roman"/>
            <w:noProof/>
            <w:sz w:val="20"/>
            <w:szCs w:val="20"/>
          </w:rPr>
          <w:t>1</w:t>
        </w:r>
        <w:r w:rsidRPr="0075668F">
          <w:rPr>
            <w:rStyle w:val="ac"/>
            <w:rFonts w:ascii="Times New Roman" w:hAnsi="Times New Roman" w:cs="Times New Roman"/>
            <w:sz w:val="20"/>
            <w:szCs w:val="20"/>
          </w:rPr>
          <w:fldChar w:fldCharType="end"/>
        </w:r>
      </w:p>
    </w:sdtContent>
  </w:sdt>
  <w:p w14:paraId="43177621" w14:textId="77777777" w:rsidR="0075668F" w:rsidRDefault="0075668F" w:rsidP="0075668F">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068C52" w14:textId="77777777" w:rsidR="004F2CE8" w:rsidRDefault="004F2CE8" w:rsidP="007A59A4">
      <w:r>
        <w:separator/>
      </w:r>
    </w:p>
  </w:footnote>
  <w:footnote w:type="continuationSeparator" w:id="0">
    <w:p w14:paraId="2E667E4A" w14:textId="77777777" w:rsidR="004F2CE8" w:rsidRDefault="004F2CE8" w:rsidP="007A59A4">
      <w:r>
        <w:continuationSeparator/>
      </w:r>
    </w:p>
  </w:footnote>
  <w:footnote w:id="1">
    <w:p w14:paraId="4B2D8B38" w14:textId="77777777" w:rsidR="006B3813" w:rsidRPr="00DD4E8A" w:rsidRDefault="006B3813" w:rsidP="006B3813">
      <w:pPr>
        <w:pStyle w:val="a4"/>
        <w:snapToGrid w:val="0"/>
        <w:spacing w:before="0" w:beforeAutospacing="0" w:after="0" w:afterAutospacing="0"/>
        <w:jc w:val="both"/>
        <w:rPr>
          <w:lang w:val="en-US"/>
        </w:rPr>
      </w:pPr>
      <w:r w:rsidRPr="00DD4E8A">
        <w:rPr>
          <w:rStyle w:val="a9"/>
        </w:rPr>
        <w:footnoteRef/>
      </w:r>
      <w:r w:rsidRPr="00DD4E8A">
        <w:rPr>
          <w:lang w:val="en-US"/>
        </w:rPr>
        <w:t xml:space="preserve"> </w:t>
      </w:r>
      <w:r w:rsidRPr="00DD4E8A">
        <w:t>См</w:t>
      </w:r>
      <w:r w:rsidRPr="00DD4E8A">
        <w:rPr>
          <w:lang w:val="en-US"/>
        </w:rPr>
        <w:t xml:space="preserve">.: Recommendation of the Council on Public Procurement. 18 February 2015. </w:t>
      </w:r>
      <w:hyperlink r:id="rId1" w:history="1">
        <w:r w:rsidRPr="00DD4E8A">
          <w:rPr>
            <w:rStyle w:val="af"/>
            <w:lang w:val="en-US"/>
          </w:rPr>
          <w:t>https://legalinstruments.oecd.org/en/instruments/OECD-LEGAL-0411</w:t>
        </w:r>
      </w:hyperlink>
      <w:r w:rsidRPr="00DD4E8A">
        <w:rPr>
          <w:lang w:val="en-US"/>
        </w:rPr>
        <w:t xml:space="preserve">. </w:t>
      </w:r>
    </w:p>
  </w:footnote>
  <w:footnote w:id="2">
    <w:p w14:paraId="2D42B9F6" w14:textId="77777777" w:rsidR="006B3813" w:rsidRPr="00873E2C" w:rsidRDefault="006B3813" w:rsidP="006B3813">
      <w:pPr>
        <w:pStyle w:val="a4"/>
        <w:snapToGrid w:val="0"/>
        <w:spacing w:before="0" w:beforeAutospacing="0" w:after="0" w:afterAutospacing="0"/>
        <w:jc w:val="both"/>
      </w:pPr>
      <w:r w:rsidRPr="00873E2C">
        <w:rPr>
          <w:rStyle w:val="a9"/>
        </w:rPr>
        <w:footnoteRef/>
      </w:r>
      <w:r w:rsidRPr="00873E2C">
        <w:t xml:space="preserve"> См.: </w:t>
      </w:r>
      <w:proofErr w:type="spellStart"/>
      <w:r w:rsidRPr="00873E2C">
        <w:rPr>
          <w:iCs/>
        </w:rPr>
        <w:t>Смотрицкая</w:t>
      </w:r>
      <w:proofErr w:type="spellEnd"/>
      <w:r w:rsidRPr="00873E2C">
        <w:rPr>
          <w:iCs/>
        </w:rPr>
        <w:t xml:space="preserve"> И.И.</w:t>
      </w:r>
      <w:r w:rsidRPr="00873E2C">
        <w:rPr>
          <w:i/>
          <w:iCs/>
        </w:rPr>
        <w:t xml:space="preserve"> </w:t>
      </w:r>
      <w:r w:rsidRPr="00873E2C">
        <w:t>Государственные закупки в системе мер антикризисного регулирования экономики</w:t>
      </w:r>
      <w:r>
        <w:t xml:space="preserve"> </w:t>
      </w:r>
      <w:r w:rsidRPr="00873E2C">
        <w:t xml:space="preserve">// Эко. 2009. </w:t>
      </w:r>
      <w:r>
        <w:t xml:space="preserve">№ </w:t>
      </w:r>
      <w:r w:rsidRPr="00873E2C">
        <w:t>7. С. 144</w:t>
      </w:r>
      <w:r>
        <w:t>-</w:t>
      </w:r>
      <w:r w:rsidRPr="00873E2C">
        <w:t>153</w:t>
      </w:r>
      <w:r>
        <w:t>.</w:t>
      </w:r>
      <w:r w:rsidRPr="00873E2C">
        <w:t xml:space="preserve"> </w:t>
      </w:r>
    </w:p>
    <w:p w14:paraId="73E4EB4E" w14:textId="77777777" w:rsidR="006B3813" w:rsidRDefault="006B3813" w:rsidP="006B3813">
      <w:pPr>
        <w:pStyle w:val="a7"/>
      </w:pPr>
    </w:p>
  </w:footnote>
  <w:footnote w:id="3">
    <w:p w14:paraId="36614B97" w14:textId="77777777" w:rsidR="00FD256D" w:rsidRPr="00C1126F" w:rsidRDefault="00FD256D" w:rsidP="00FD256D">
      <w:pPr>
        <w:pStyle w:val="a7"/>
        <w:jc w:val="both"/>
        <w:rPr>
          <w:rFonts w:ascii="Times New Roman" w:hAnsi="Times New Roman" w:cs="Times New Roman"/>
          <w:sz w:val="24"/>
          <w:szCs w:val="24"/>
        </w:rPr>
      </w:pPr>
      <w:r w:rsidRPr="00C1126F">
        <w:rPr>
          <w:rStyle w:val="a9"/>
          <w:rFonts w:ascii="Times New Roman" w:hAnsi="Times New Roman" w:cs="Times New Roman"/>
          <w:sz w:val="24"/>
          <w:szCs w:val="24"/>
        </w:rPr>
        <w:footnoteRef/>
      </w:r>
      <w:r w:rsidRPr="00C1126F">
        <w:rPr>
          <w:rFonts w:ascii="Times New Roman" w:hAnsi="Times New Roman" w:cs="Times New Roman"/>
          <w:sz w:val="24"/>
          <w:szCs w:val="24"/>
        </w:rPr>
        <w:t xml:space="preserve"> Противодействие коррупции в системе закупок для государственных и муниципальных нужд: учебное пособие / под ред. А.И. </w:t>
      </w:r>
      <w:proofErr w:type="spellStart"/>
      <w:r w:rsidRPr="00C1126F">
        <w:rPr>
          <w:rFonts w:ascii="Times New Roman" w:hAnsi="Times New Roman" w:cs="Times New Roman"/>
          <w:sz w:val="24"/>
          <w:szCs w:val="24"/>
        </w:rPr>
        <w:t>Землина</w:t>
      </w:r>
      <w:proofErr w:type="spellEnd"/>
      <w:r w:rsidRPr="00C1126F">
        <w:rPr>
          <w:rFonts w:ascii="Times New Roman" w:hAnsi="Times New Roman" w:cs="Times New Roman"/>
          <w:sz w:val="24"/>
          <w:szCs w:val="24"/>
        </w:rPr>
        <w:t xml:space="preserve">. М.: </w:t>
      </w:r>
      <w:proofErr w:type="spellStart"/>
      <w:r w:rsidRPr="00C1126F">
        <w:rPr>
          <w:rFonts w:ascii="Times New Roman" w:hAnsi="Times New Roman" w:cs="Times New Roman"/>
          <w:sz w:val="24"/>
          <w:szCs w:val="24"/>
        </w:rPr>
        <w:t>Моск</w:t>
      </w:r>
      <w:proofErr w:type="spellEnd"/>
      <w:r w:rsidRPr="00C1126F">
        <w:rPr>
          <w:rFonts w:ascii="Times New Roman" w:hAnsi="Times New Roman" w:cs="Times New Roman"/>
          <w:sz w:val="24"/>
          <w:szCs w:val="24"/>
        </w:rPr>
        <w:t>. Гор. Ун-т управления Правительства Москвы, 2014. С. 7.</w:t>
      </w:r>
    </w:p>
  </w:footnote>
  <w:footnote w:id="4">
    <w:p w14:paraId="4D9DC070" w14:textId="77777777" w:rsidR="00FD256D" w:rsidRPr="00C1126F" w:rsidRDefault="00FD256D" w:rsidP="00FD256D">
      <w:pPr>
        <w:pStyle w:val="a7"/>
        <w:jc w:val="both"/>
        <w:rPr>
          <w:rFonts w:ascii="Times New Roman" w:hAnsi="Times New Roman" w:cs="Times New Roman"/>
          <w:sz w:val="24"/>
          <w:szCs w:val="24"/>
        </w:rPr>
      </w:pPr>
      <w:r w:rsidRPr="00C1126F">
        <w:rPr>
          <w:rStyle w:val="a9"/>
          <w:rFonts w:ascii="Times New Roman" w:hAnsi="Times New Roman" w:cs="Times New Roman"/>
          <w:sz w:val="24"/>
          <w:szCs w:val="24"/>
        </w:rPr>
        <w:footnoteRef/>
      </w:r>
      <w:r w:rsidRPr="00C1126F">
        <w:rPr>
          <w:rFonts w:ascii="Times New Roman" w:hAnsi="Times New Roman" w:cs="Times New Roman"/>
          <w:sz w:val="24"/>
          <w:szCs w:val="24"/>
        </w:rPr>
        <w:t xml:space="preserve"> Гончаров Е. История торгов в России </w:t>
      </w:r>
      <w:r w:rsidRPr="00C1126F">
        <w:rPr>
          <w:rFonts w:ascii="Times New Roman" w:hAnsi="Times New Roman" w:cs="Times New Roman"/>
          <w:sz w:val="24"/>
          <w:szCs w:val="24"/>
          <w:lang w:val="en-US"/>
        </w:rPr>
        <w:t>XVII</w:t>
      </w:r>
      <w:r w:rsidRPr="00C1126F">
        <w:rPr>
          <w:rFonts w:ascii="Times New Roman" w:hAnsi="Times New Roman" w:cs="Times New Roman"/>
          <w:sz w:val="24"/>
          <w:szCs w:val="24"/>
        </w:rPr>
        <w:t>-</w:t>
      </w:r>
      <w:r w:rsidRPr="00C1126F">
        <w:rPr>
          <w:rFonts w:ascii="Times New Roman" w:hAnsi="Times New Roman" w:cs="Times New Roman"/>
          <w:sz w:val="24"/>
          <w:szCs w:val="24"/>
          <w:lang w:val="en-US"/>
        </w:rPr>
        <w:t>XVIII</w:t>
      </w:r>
      <w:r w:rsidRPr="00C1126F">
        <w:rPr>
          <w:rFonts w:ascii="Times New Roman" w:hAnsi="Times New Roman" w:cs="Times New Roman"/>
          <w:sz w:val="24"/>
          <w:szCs w:val="24"/>
        </w:rPr>
        <w:t xml:space="preserve"> вв. // Конкурсные торги. № 8. 1998. С.41.</w:t>
      </w:r>
    </w:p>
  </w:footnote>
  <w:footnote w:id="5">
    <w:p w14:paraId="37EC67B3" w14:textId="77777777" w:rsidR="00FD256D" w:rsidRPr="00C1126F" w:rsidRDefault="00FD256D" w:rsidP="00FD256D">
      <w:pPr>
        <w:pStyle w:val="a7"/>
        <w:jc w:val="both"/>
        <w:rPr>
          <w:rFonts w:ascii="Times New Roman" w:hAnsi="Times New Roman" w:cs="Times New Roman"/>
          <w:sz w:val="24"/>
          <w:szCs w:val="24"/>
        </w:rPr>
      </w:pPr>
      <w:r w:rsidRPr="00C1126F">
        <w:rPr>
          <w:rStyle w:val="a9"/>
          <w:rFonts w:ascii="Times New Roman" w:hAnsi="Times New Roman" w:cs="Times New Roman"/>
          <w:sz w:val="24"/>
          <w:szCs w:val="24"/>
        </w:rPr>
        <w:footnoteRef/>
      </w:r>
      <w:r w:rsidRPr="00C1126F">
        <w:rPr>
          <w:rFonts w:ascii="Times New Roman" w:hAnsi="Times New Roman" w:cs="Times New Roman"/>
          <w:sz w:val="24"/>
          <w:szCs w:val="24"/>
        </w:rPr>
        <w:t xml:space="preserve"> Закон Российской Федерации «О федеральных органах государственной безопасности» от 08.07.1992 г. № 3246/1-1 // Ведомости СНД и ВС РФ. 13.08.1992. № 32. Ст. 1871. (утратил силу с 11.04.1995 г.); Закон Российской Федерации «О федеральных органах налоговой полиции» от 24.06.1993 г. №5238-1 // Ведомости СНД и ВС РФ. 22.07.1993. № 29. Ст. 1114. (утратил силу с 01.07.2003 г.).</w:t>
      </w:r>
    </w:p>
  </w:footnote>
  <w:footnote w:id="6">
    <w:p w14:paraId="0352FDCC" w14:textId="77777777" w:rsidR="00FD256D" w:rsidRPr="00C1126F" w:rsidRDefault="00FD256D" w:rsidP="00FD256D">
      <w:pPr>
        <w:jc w:val="both"/>
        <w:rPr>
          <w:color w:val="000000"/>
        </w:rPr>
      </w:pPr>
      <w:r w:rsidRPr="00C1126F">
        <w:rPr>
          <w:rStyle w:val="a9"/>
        </w:rPr>
        <w:footnoteRef/>
      </w:r>
      <w:r w:rsidRPr="00C1126F">
        <w:t xml:space="preserve"> </w:t>
      </w:r>
      <w:r w:rsidRPr="00C1126F">
        <w:rPr>
          <w:color w:val="000000"/>
        </w:rPr>
        <w:t>Уголовный кодекс Российской Федерации от 13.06.1996 № 63-ФЗ (далее по тексту – УК РФ) // СЗ РФ, 17.06.1996, № 25, ст. 2954.</w:t>
      </w:r>
    </w:p>
  </w:footnote>
  <w:footnote w:id="7">
    <w:p w14:paraId="21DF1E54" w14:textId="77777777" w:rsidR="00FD256D" w:rsidRPr="00C1126F" w:rsidRDefault="00FD256D" w:rsidP="00FD256D">
      <w:pPr>
        <w:jc w:val="both"/>
        <w:rPr>
          <w:color w:val="000000"/>
        </w:rPr>
      </w:pPr>
      <w:r w:rsidRPr="00C1126F">
        <w:rPr>
          <w:rStyle w:val="a9"/>
        </w:rPr>
        <w:footnoteRef/>
      </w:r>
      <w:r w:rsidRPr="00C1126F">
        <w:t xml:space="preserve"> </w:t>
      </w:r>
      <w:r w:rsidRPr="00C1126F">
        <w:rPr>
          <w:color w:val="000000"/>
        </w:rPr>
        <w:t>Кодекс Российской Федерации об административных правонарушениях от 30.12.2001 г.            № 195-ФЗ (далее по тексту – КоАП РФ) // СЗ РФ, 07.01.2002, № 1 (ч. 1), ст. 1.</w:t>
      </w:r>
    </w:p>
  </w:footnote>
  <w:footnote w:id="8">
    <w:p w14:paraId="079B3E3C" w14:textId="77777777" w:rsidR="00FD256D" w:rsidRPr="00C1126F" w:rsidRDefault="00FD256D" w:rsidP="00FD256D">
      <w:pPr>
        <w:pStyle w:val="a7"/>
        <w:jc w:val="both"/>
        <w:rPr>
          <w:rFonts w:ascii="Times New Roman" w:hAnsi="Times New Roman" w:cs="Times New Roman"/>
          <w:sz w:val="24"/>
          <w:szCs w:val="24"/>
        </w:rPr>
      </w:pPr>
      <w:r w:rsidRPr="00C1126F">
        <w:rPr>
          <w:rStyle w:val="a9"/>
          <w:rFonts w:ascii="Times New Roman" w:hAnsi="Times New Roman" w:cs="Times New Roman"/>
          <w:sz w:val="24"/>
          <w:szCs w:val="24"/>
        </w:rPr>
        <w:footnoteRef/>
      </w:r>
      <w:r w:rsidRPr="00C1126F">
        <w:rPr>
          <w:rFonts w:ascii="Times New Roman" w:hAnsi="Times New Roman" w:cs="Times New Roman"/>
          <w:sz w:val="24"/>
          <w:szCs w:val="24"/>
        </w:rPr>
        <w:t xml:space="preserve"> См.: Федеральный закон от 25.07.2006 г. № 125-ФЗ «О ратификации Конвенции об уголовной ответственности за коррупцию» // СЗ РФ. 2006. № 31. Ст. 3424.</w:t>
      </w:r>
    </w:p>
  </w:footnote>
  <w:footnote w:id="9">
    <w:p w14:paraId="69AF3360" w14:textId="77777777" w:rsidR="00FD256D" w:rsidRPr="00C1126F" w:rsidRDefault="00FD256D" w:rsidP="00FD256D">
      <w:pPr>
        <w:jc w:val="both"/>
        <w:rPr>
          <w:color w:val="000000"/>
        </w:rPr>
      </w:pPr>
      <w:r w:rsidRPr="00C1126F">
        <w:rPr>
          <w:rStyle w:val="a9"/>
        </w:rPr>
        <w:footnoteRef/>
      </w:r>
      <w:r w:rsidRPr="00C1126F">
        <w:t xml:space="preserve"> Федеральный закон от 25.12.2008 г. № 273-ФЗ «О противодействии коррупции» // СЗ РФ. </w:t>
      </w:r>
      <w:r w:rsidRPr="00C1126F">
        <w:rPr>
          <w:color w:val="000000"/>
        </w:rPr>
        <w:t>29.12.2008</w:t>
      </w:r>
      <w:r w:rsidRPr="00C1126F">
        <w:t>. № 52 (ч.1). Ст. 6228</w:t>
      </w:r>
      <w:r w:rsidRPr="00C1126F">
        <w:rPr>
          <w:color w:val="000000"/>
        </w:rPr>
        <w:t>.</w:t>
      </w:r>
    </w:p>
  </w:footnote>
  <w:footnote w:id="10">
    <w:p w14:paraId="0152D0D5" w14:textId="77777777" w:rsidR="00FD256D" w:rsidRPr="00C1126F" w:rsidRDefault="00FD256D" w:rsidP="00FD256D">
      <w:pPr>
        <w:jc w:val="both"/>
        <w:rPr>
          <w:color w:val="000000"/>
        </w:rPr>
      </w:pPr>
      <w:r w:rsidRPr="00C1126F">
        <w:rPr>
          <w:rStyle w:val="a9"/>
        </w:rPr>
        <w:footnoteRef/>
      </w:r>
      <w:r w:rsidRPr="00C1126F">
        <w:t xml:space="preserve"> </w:t>
      </w:r>
      <w:r w:rsidRPr="00C1126F">
        <w:rPr>
          <w:color w:val="000000"/>
        </w:rPr>
        <w:t>СЗ РФ, 26.07.2010, № 30, ст. 4070.</w:t>
      </w:r>
    </w:p>
  </w:footnote>
  <w:footnote w:id="11">
    <w:p w14:paraId="61221E85" w14:textId="77777777" w:rsidR="00FD256D" w:rsidRPr="00C1126F" w:rsidRDefault="00FD256D" w:rsidP="00FD256D">
      <w:pPr>
        <w:jc w:val="both"/>
        <w:rPr>
          <w:color w:val="000000"/>
        </w:rPr>
      </w:pPr>
      <w:r w:rsidRPr="00C1126F">
        <w:rPr>
          <w:rStyle w:val="a9"/>
        </w:rPr>
        <w:footnoteRef/>
      </w:r>
      <w:r w:rsidRPr="00C1126F">
        <w:t xml:space="preserve"> Указы Президента РФ от </w:t>
      </w:r>
      <w:r w:rsidRPr="00C1126F">
        <w:rPr>
          <w:color w:val="000000"/>
        </w:rPr>
        <w:t xml:space="preserve">11.04.2014 г. № 226 «О Национальном плане противодействия коррупции на 2014-2015 годы», от 01.04.2016 г. № 147 «О Национальном плане противодействия коррупции на 2016-2017 годы»; от 29.06.2018 г. № 378 «О Национальном плане противодействия коррупции на 2018-2020 годы»; от 16.08.2021 г. № 478 «О Национальном плане противодействия коррупции на 2021-2024 годы». </w:t>
      </w:r>
    </w:p>
  </w:footnote>
  <w:footnote w:id="12">
    <w:p w14:paraId="74F9B56C" w14:textId="77777777" w:rsidR="00FD256D" w:rsidRPr="00C1126F" w:rsidRDefault="00FD256D" w:rsidP="00FD256D">
      <w:pPr>
        <w:pStyle w:val="a7"/>
        <w:jc w:val="both"/>
        <w:rPr>
          <w:rFonts w:ascii="Times New Roman" w:hAnsi="Times New Roman" w:cs="Times New Roman"/>
          <w:sz w:val="24"/>
          <w:szCs w:val="24"/>
        </w:rPr>
      </w:pPr>
      <w:r w:rsidRPr="00C1126F">
        <w:rPr>
          <w:rStyle w:val="a9"/>
          <w:rFonts w:ascii="Times New Roman" w:hAnsi="Times New Roman" w:cs="Times New Roman"/>
          <w:sz w:val="24"/>
          <w:szCs w:val="24"/>
        </w:rPr>
        <w:footnoteRef/>
      </w:r>
      <w:r w:rsidRPr="00C1126F">
        <w:rPr>
          <w:rFonts w:ascii="Times New Roman" w:hAnsi="Times New Roman" w:cs="Times New Roman"/>
          <w:sz w:val="24"/>
          <w:szCs w:val="24"/>
        </w:rPr>
        <w:t xml:space="preserve"> Кодекс поведения должностных лиц по поддержанию правопорядка. Принят Генеральной Ассамблеей ООН 17.12.1979 г. Резолюцией 34/169 на 106-м пленарном заседании Генеральной Ассамблеи ООН // Международная защита прав и свобод человека. Сборник документов. – М.: Юридическая литература, 1990.</w:t>
      </w:r>
    </w:p>
  </w:footnote>
  <w:footnote w:id="13">
    <w:p w14:paraId="2AB1E520" w14:textId="77777777" w:rsidR="00FD256D" w:rsidRPr="00C1126F" w:rsidRDefault="00FD256D" w:rsidP="00FD256D">
      <w:pPr>
        <w:jc w:val="both"/>
      </w:pPr>
      <w:r w:rsidRPr="00C1126F">
        <w:rPr>
          <w:rStyle w:val="a9"/>
        </w:rPr>
        <w:footnoteRef/>
      </w:r>
      <w:r w:rsidRPr="00C1126F">
        <w:t xml:space="preserve"> Международный кодекс поведения государственных должностных лиц. </w:t>
      </w:r>
      <w:r w:rsidRPr="00C1126F">
        <w:rPr>
          <w:color w:val="000000"/>
          <w:shd w:val="clear" w:color="auto" w:fill="FFFFFF"/>
        </w:rPr>
        <w:t>Принят 12.12.1996 г. Резолюцией 51/59 на 82-ом пленарном заседании Генеральной Ассамблеи ООН</w:t>
      </w:r>
      <w:r w:rsidRPr="00C1126F">
        <w:t xml:space="preserve"> // СПС «КонсультантПлюс».</w:t>
      </w:r>
    </w:p>
  </w:footnote>
  <w:footnote w:id="14">
    <w:p w14:paraId="05AFBDE4" w14:textId="77777777" w:rsidR="00FD256D" w:rsidRPr="00C1126F" w:rsidRDefault="00FD256D" w:rsidP="00FD256D">
      <w:pPr>
        <w:pStyle w:val="a7"/>
        <w:jc w:val="both"/>
        <w:rPr>
          <w:rFonts w:ascii="Times New Roman" w:hAnsi="Times New Roman" w:cs="Times New Roman"/>
          <w:sz w:val="24"/>
          <w:szCs w:val="24"/>
        </w:rPr>
      </w:pPr>
      <w:r w:rsidRPr="00C1126F">
        <w:rPr>
          <w:rStyle w:val="a9"/>
          <w:rFonts w:ascii="Times New Roman" w:hAnsi="Times New Roman" w:cs="Times New Roman"/>
          <w:sz w:val="24"/>
          <w:szCs w:val="24"/>
        </w:rPr>
        <w:footnoteRef/>
      </w:r>
      <w:r w:rsidRPr="00C1126F">
        <w:rPr>
          <w:rFonts w:ascii="Times New Roman" w:hAnsi="Times New Roman" w:cs="Times New Roman"/>
          <w:sz w:val="24"/>
          <w:szCs w:val="24"/>
        </w:rPr>
        <w:t xml:space="preserve"> Декларация о борьбе с коррупцией и взяточничеством в международных коммерческих операциях. Принята Генеральной Ассамблеей ООН 16.12.1996 г. Резолюцией 51/191 на 86-м пленарном заседании Генеральной Ассамблеи ООН // СПС «КонсультантПлюс».</w:t>
      </w:r>
    </w:p>
  </w:footnote>
  <w:footnote w:id="15">
    <w:p w14:paraId="42148F52" w14:textId="77777777" w:rsidR="00FD256D" w:rsidRPr="00C1126F" w:rsidRDefault="00FD256D" w:rsidP="00FD256D">
      <w:pPr>
        <w:pStyle w:val="a7"/>
        <w:jc w:val="both"/>
        <w:rPr>
          <w:rFonts w:ascii="Times New Roman" w:hAnsi="Times New Roman" w:cs="Times New Roman"/>
          <w:sz w:val="24"/>
          <w:szCs w:val="24"/>
        </w:rPr>
      </w:pPr>
      <w:r w:rsidRPr="00C1126F">
        <w:rPr>
          <w:rStyle w:val="a9"/>
          <w:rFonts w:ascii="Times New Roman" w:hAnsi="Times New Roman" w:cs="Times New Roman"/>
          <w:sz w:val="24"/>
          <w:szCs w:val="24"/>
        </w:rPr>
        <w:footnoteRef/>
      </w:r>
      <w:r w:rsidRPr="00C1126F">
        <w:rPr>
          <w:rFonts w:ascii="Times New Roman" w:hAnsi="Times New Roman" w:cs="Times New Roman"/>
          <w:sz w:val="24"/>
          <w:szCs w:val="24"/>
        </w:rPr>
        <w:t xml:space="preserve"> Конвенция об уголовной ответственности за коррупцию (</w:t>
      </w:r>
      <w:r w:rsidRPr="00C1126F">
        <w:rPr>
          <w:rFonts w:ascii="Times New Roman" w:hAnsi="Times New Roman" w:cs="Times New Roman"/>
          <w:sz w:val="24"/>
          <w:szCs w:val="24"/>
          <w:lang w:val="en-US"/>
        </w:rPr>
        <w:t>ETS</w:t>
      </w:r>
      <w:r w:rsidRPr="00C1126F">
        <w:rPr>
          <w:rFonts w:ascii="Times New Roman" w:hAnsi="Times New Roman" w:cs="Times New Roman"/>
          <w:sz w:val="24"/>
          <w:szCs w:val="24"/>
        </w:rPr>
        <w:t xml:space="preserve">  № 173) / Страсбург. 27.01.1999 г. (вступила в силу с 01.07.2002 г.) Ратифицирована Федеральным законом от 25.07.2006 г. № 125-ФЗ «О ратификации Конвенции об уголовной ответственности за коррупцию». // СЗ РФ от 18.05.2009 г. № 20. Ст. 2394. (вступила в силу в РФ с 28.07.2006г.).</w:t>
      </w:r>
    </w:p>
  </w:footnote>
  <w:footnote w:id="16">
    <w:p w14:paraId="29CB1F2C" w14:textId="77777777" w:rsidR="00FD256D" w:rsidRPr="00C1126F" w:rsidRDefault="00FD256D" w:rsidP="00FD256D">
      <w:pPr>
        <w:pStyle w:val="a7"/>
        <w:jc w:val="both"/>
        <w:rPr>
          <w:rFonts w:ascii="Times New Roman" w:hAnsi="Times New Roman" w:cs="Times New Roman"/>
          <w:sz w:val="24"/>
          <w:szCs w:val="24"/>
        </w:rPr>
      </w:pPr>
      <w:r w:rsidRPr="00C1126F">
        <w:rPr>
          <w:rStyle w:val="a9"/>
          <w:rFonts w:ascii="Times New Roman" w:hAnsi="Times New Roman" w:cs="Times New Roman"/>
          <w:sz w:val="24"/>
          <w:szCs w:val="24"/>
        </w:rPr>
        <w:footnoteRef/>
      </w:r>
      <w:r w:rsidRPr="00C1126F">
        <w:rPr>
          <w:rFonts w:ascii="Times New Roman" w:hAnsi="Times New Roman" w:cs="Times New Roman"/>
          <w:sz w:val="24"/>
          <w:szCs w:val="24"/>
        </w:rPr>
        <w:t xml:space="preserve"> Конвенция о гражданско-правовой ответственности за коррупцию (</w:t>
      </w:r>
      <w:r w:rsidRPr="00C1126F">
        <w:rPr>
          <w:rFonts w:ascii="Times New Roman" w:hAnsi="Times New Roman" w:cs="Times New Roman"/>
          <w:sz w:val="24"/>
          <w:szCs w:val="24"/>
          <w:lang w:val="en-US"/>
        </w:rPr>
        <w:t>ETS</w:t>
      </w:r>
      <w:r w:rsidRPr="00C1126F">
        <w:rPr>
          <w:rFonts w:ascii="Times New Roman" w:hAnsi="Times New Roman" w:cs="Times New Roman"/>
          <w:sz w:val="24"/>
          <w:szCs w:val="24"/>
        </w:rPr>
        <w:t xml:space="preserve">  № 174) / Страсбург. 04.11.1999 г. (вступила в силу с 01.11.2003 г.) Не ратифицирована в РФ // СПС «КосультантПлюс».</w:t>
      </w:r>
    </w:p>
  </w:footnote>
  <w:footnote w:id="17">
    <w:p w14:paraId="7077A16A" w14:textId="77777777" w:rsidR="00FD256D" w:rsidRPr="00C1126F" w:rsidRDefault="00FD256D" w:rsidP="00FD256D">
      <w:pPr>
        <w:pStyle w:val="a7"/>
        <w:jc w:val="both"/>
        <w:rPr>
          <w:rFonts w:ascii="Times New Roman" w:hAnsi="Times New Roman" w:cs="Times New Roman"/>
          <w:sz w:val="24"/>
          <w:szCs w:val="24"/>
          <w:lang w:val="en-US"/>
        </w:rPr>
      </w:pPr>
      <w:r w:rsidRPr="00C1126F">
        <w:rPr>
          <w:rStyle w:val="a9"/>
          <w:rFonts w:ascii="Times New Roman" w:hAnsi="Times New Roman" w:cs="Times New Roman"/>
          <w:sz w:val="24"/>
          <w:szCs w:val="24"/>
        </w:rPr>
        <w:footnoteRef/>
      </w:r>
      <w:r w:rsidRPr="00C1126F">
        <w:rPr>
          <w:rFonts w:ascii="Times New Roman" w:hAnsi="Times New Roman" w:cs="Times New Roman"/>
          <w:sz w:val="24"/>
          <w:szCs w:val="24"/>
        </w:rPr>
        <w:t xml:space="preserve"> Конвенция ООН против коррупции. 31.10.2003 г. (вступила в силу с 14.12.2005 г.) Ратифицирована Федеральным законом от 08.03.2006 г. № 40-ФЗ «О ратификации Конвенции Организации Объединенных Наций против коррупции». // СЗ РФ от 26.06.2006 г. № 26. </w:t>
      </w:r>
      <w:proofErr w:type="spellStart"/>
      <w:r w:rsidRPr="00C1126F">
        <w:rPr>
          <w:rFonts w:ascii="Times New Roman" w:hAnsi="Times New Roman" w:cs="Times New Roman"/>
          <w:sz w:val="24"/>
          <w:szCs w:val="24"/>
        </w:rPr>
        <w:t>Ст</w:t>
      </w:r>
      <w:proofErr w:type="spellEnd"/>
      <w:r w:rsidRPr="00C1126F">
        <w:rPr>
          <w:rFonts w:ascii="Times New Roman" w:hAnsi="Times New Roman" w:cs="Times New Roman"/>
          <w:sz w:val="24"/>
          <w:szCs w:val="24"/>
          <w:lang w:val="en-US"/>
        </w:rPr>
        <w:t>. 2780. (</w:t>
      </w:r>
      <w:r w:rsidRPr="00C1126F">
        <w:rPr>
          <w:rFonts w:ascii="Times New Roman" w:hAnsi="Times New Roman" w:cs="Times New Roman"/>
          <w:sz w:val="24"/>
          <w:szCs w:val="24"/>
        </w:rPr>
        <w:t>вступила</w:t>
      </w:r>
      <w:r w:rsidRPr="00C1126F">
        <w:rPr>
          <w:rFonts w:ascii="Times New Roman" w:hAnsi="Times New Roman" w:cs="Times New Roman"/>
          <w:sz w:val="24"/>
          <w:szCs w:val="24"/>
          <w:lang w:val="en-US"/>
        </w:rPr>
        <w:t xml:space="preserve"> </w:t>
      </w:r>
      <w:r w:rsidRPr="00C1126F">
        <w:rPr>
          <w:rFonts w:ascii="Times New Roman" w:hAnsi="Times New Roman" w:cs="Times New Roman"/>
          <w:sz w:val="24"/>
          <w:szCs w:val="24"/>
        </w:rPr>
        <w:t>в</w:t>
      </w:r>
      <w:r w:rsidRPr="00C1126F">
        <w:rPr>
          <w:rFonts w:ascii="Times New Roman" w:hAnsi="Times New Roman" w:cs="Times New Roman"/>
          <w:sz w:val="24"/>
          <w:szCs w:val="24"/>
          <w:lang w:val="en-US"/>
        </w:rPr>
        <w:t xml:space="preserve"> </w:t>
      </w:r>
      <w:r w:rsidRPr="00C1126F">
        <w:rPr>
          <w:rFonts w:ascii="Times New Roman" w:hAnsi="Times New Roman" w:cs="Times New Roman"/>
          <w:sz w:val="24"/>
          <w:szCs w:val="24"/>
        </w:rPr>
        <w:t>силу</w:t>
      </w:r>
      <w:r w:rsidRPr="00C1126F">
        <w:rPr>
          <w:rFonts w:ascii="Times New Roman" w:hAnsi="Times New Roman" w:cs="Times New Roman"/>
          <w:sz w:val="24"/>
          <w:szCs w:val="24"/>
          <w:lang w:val="en-US"/>
        </w:rPr>
        <w:t xml:space="preserve"> </w:t>
      </w:r>
      <w:r w:rsidRPr="00C1126F">
        <w:rPr>
          <w:rFonts w:ascii="Times New Roman" w:hAnsi="Times New Roman" w:cs="Times New Roman"/>
          <w:sz w:val="24"/>
          <w:szCs w:val="24"/>
        </w:rPr>
        <w:t>в</w:t>
      </w:r>
      <w:r w:rsidRPr="00C1126F">
        <w:rPr>
          <w:rFonts w:ascii="Times New Roman" w:hAnsi="Times New Roman" w:cs="Times New Roman"/>
          <w:sz w:val="24"/>
          <w:szCs w:val="24"/>
          <w:lang w:val="en-US"/>
        </w:rPr>
        <w:t xml:space="preserve"> </w:t>
      </w:r>
      <w:r w:rsidRPr="00C1126F">
        <w:rPr>
          <w:rFonts w:ascii="Times New Roman" w:hAnsi="Times New Roman" w:cs="Times New Roman"/>
          <w:sz w:val="24"/>
          <w:szCs w:val="24"/>
        </w:rPr>
        <w:t>РФ</w:t>
      </w:r>
      <w:r w:rsidRPr="00C1126F">
        <w:rPr>
          <w:rFonts w:ascii="Times New Roman" w:hAnsi="Times New Roman" w:cs="Times New Roman"/>
          <w:sz w:val="24"/>
          <w:szCs w:val="24"/>
          <w:lang w:val="en-US"/>
        </w:rPr>
        <w:t xml:space="preserve"> </w:t>
      </w:r>
      <w:r w:rsidRPr="00C1126F">
        <w:rPr>
          <w:rFonts w:ascii="Times New Roman" w:hAnsi="Times New Roman" w:cs="Times New Roman"/>
          <w:sz w:val="24"/>
          <w:szCs w:val="24"/>
        </w:rPr>
        <w:t>с</w:t>
      </w:r>
      <w:r w:rsidRPr="00C1126F">
        <w:rPr>
          <w:rFonts w:ascii="Times New Roman" w:hAnsi="Times New Roman" w:cs="Times New Roman"/>
          <w:sz w:val="24"/>
          <w:szCs w:val="24"/>
          <w:lang w:val="en-US"/>
        </w:rPr>
        <w:t xml:space="preserve"> 08.06.2006 </w:t>
      </w:r>
      <w:r w:rsidRPr="00C1126F">
        <w:rPr>
          <w:rFonts w:ascii="Times New Roman" w:hAnsi="Times New Roman" w:cs="Times New Roman"/>
          <w:sz w:val="24"/>
          <w:szCs w:val="24"/>
        </w:rPr>
        <w:t>г</w:t>
      </w:r>
      <w:r w:rsidRPr="00C1126F">
        <w:rPr>
          <w:rFonts w:ascii="Times New Roman" w:hAnsi="Times New Roman" w:cs="Times New Roman"/>
          <w:sz w:val="24"/>
          <w:szCs w:val="24"/>
          <w:lang w:val="en-US"/>
        </w:rPr>
        <w:t>.).</w:t>
      </w:r>
    </w:p>
  </w:footnote>
  <w:footnote w:id="18">
    <w:p w14:paraId="387855D2" w14:textId="77777777" w:rsidR="00FD256D" w:rsidRPr="00C1126F" w:rsidRDefault="00FD256D" w:rsidP="00FD256D">
      <w:pPr>
        <w:jc w:val="both"/>
        <w:rPr>
          <w:color w:val="000000"/>
          <w:shd w:val="clear" w:color="auto" w:fill="FCFCFC"/>
          <w:lang w:val="en-US"/>
        </w:rPr>
      </w:pPr>
      <w:r w:rsidRPr="00C1126F">
        <w:rPr>
          <w:rStyle w:val="a9"/>
        </w:rPr>
        <w:footnoteRef/>
      </w:r>
      <w:r w:rsidRPr="00C1126F">
        <w:rPr>
          <w:lang w:val="en-US"/>
        </w:rPr>
        <w:t xml:space="preserve"> </w:t>
      </w:r>
      <w:r w:rsidRPr="00C1126F">
        <w:t>См</w:t>
      </w:r>
      <w:r w:rsidRPr="00C1126F">
        <w:rPr>
          <w:lang w:val="en-US"/>
        </w:rPr>
        <w:t xml:space="preserve">.: </w:t>
      </w:r>
      <w:proofErr w:type="spellStart"/>
      <w:r w:rsidRPr="00C1126F">
        <w:rPr>
          <w:color w:val="000000"/>
          <w:shd w:val="clear" w:color="auto" w:fill="FCFCFC"/>
          <w:lang w:val="en-US"/>
        </w:rPr>
        <w:t>Svensson</w:t>
      </w:r>
      <w:proofErr w:type="spellEnd"/>
      <w:r w:rsidRPr="00C1126F">
        <w:rPr>
          <w:color w:val="000000"/>
          <w:shd w:val="clear" w:color="auto" w:fill="FCFCFC"/>
          <w:lang w:val="en-US"/>
        </w:rPr>
        <w:t xml:space="preserve"> J. Eight Questions about Corruption // The Journal of Economic Perspectives. 2005. Vol. 19. No. 3. P. 19-42.; </w:t>
      </w:r>
      <w:proofErr w:type="spellStart"/>
      <w:r w:rsidRPr="00C1126F">
        <w:rPr>
          <w:color w:val="000000"/>
          <w:shd w:val="clear" w:color="auto" w:fill="FCFCFC"/>
          <w:lang w:val="en-US"/>
        </w:rPr>
        <w:t>Svensson</w:t>
      </w:r>
      <w:proofErr w:type="spellEnd"/>
      <w:r w:rsidRPr="00C1126F">
        <w:rPr>
          <w:color w:val="000000"/>
          <w:shd w:val="clear" w:color="auto" w:fill="FCFCFC"/>
          <w:lang w:val="en-US"/>
        </w:rPr>
        <w:t xml:space="preserve"> J. Who Must Pay Bribes and How Much? Evidence from a Cross Section of Firms // The Quarterly Journal of Economics. 2003. Feb. Vol. 118. No. 1. P. 207-230. </w:t>
      </w:r>
    </w:p>
  </w:footnote>
  <w:footnote w:id="19">
    <w:p w14:paraId="7B812BEF" w14:textId="77777777" w:rsidR="00FD256D" w:rsidRPr="00C1126F" w:rsidRDefault="00FD256D" w:rsidP="00FD256D">
      <w:pPr>
        <w:pStyle w:val="a7"/>
        <w:snapToGrid w:val="0"/>
        <w:jc w:val="both"/>
        <w:rPr>
          <w:rFonts w:ascii="Times New Roman" w:hAnsi="Times New Roman" w:cs="Times New Roman"/>
          <w:sz w:val="24"/>
          <w:szCs w:val="24"/>
          <w:lang w:val="en-US"/>
        </w:rPr>
      </w:pPr>
      <w:r w:rsidRPr="00C1126F">
        <w:rPr>
          <w:rStyle w:val="a9"/>
          <w:rFonts w:ascii="Times New Roman" w:hAnsi="Times New Roman" w:cs="Times New Roman"/>
          <w:sz w:val="24"/>
          <w:szCs w:val="24"/>
        </w:rPr>
        <w:footnoteRef/>
      </w:r>
      <w:r w:rsidRPr="00C1126F">
        <w:rPr>
          <w:rFonts w:ascii="Times New Roman" w:hAnsi="Times New Roman" w:cs="Times New Roman"/>
          <w:sz w:val="24"/>
          <w:szCs w:val="24"/>
          <w:lang w:val="en-US"/>
        </w:rPr>
        <w:t xml:space="preserve"> </w:t>
      </w:r>
      <w:proofErr w:type="spellStart"/>
      <w:r w:rsidRPr="00C1126F">
        <w:rPr>
          <w:rFonts w:ascii="Times New Roman" w:hAnsi="Times New Roman" w:cs="Times New Roman"/>
          <w:sz w:val="24"/>
          <w:szCs w:val="24"/>
          <w:lang w:val="en-US"/>
        </w:rPr>
        <w:t>Bandiera</w:t>
      </w:r>
      <w:proofErr w:type="spellEnd"/>
      <w:r w:rsidRPr="00C1126F">
        <w:rPr>
          <w:rFonts w:ascii="Times New Roman" w:hAnsi="Times New Roman" w:cs="Times New Roman"/>
          <w:sz w:val="24"/>
          <w:szCs w:val="24"/>
          <w:lang w:val="en-US"/>
        </w:rPr>
        <w:t xml:space="preserve"> O., Prat A., </w:t>
      </w:r>
      <w:proofErr w:type="spellStart"/>
      <w:r w:rsidRPr="00C1126F">
        <w:rPr>
          <w:rFonts w:ascii="Times New Roman" w:hAnsi="Times New Roman" w:cs="Times New Roman"/>
          <w:sz w:val="24"/>
          <w:szCs w:val="24"/>
          <w:lang w:val="en-US"/>
        </w:rPr>
        <w:t>Valletti</w:t>
      </w:r>
      <w:proofErr w:type="spellEnd"/>
      <w:r w:rsidRPr="00C1126F">
        <w:rPr>
          <w:rFonts w:ascii="Times New Roman" w:hAnsi="Times New Roman" w:cs="Times New Roman"/>
          <w:sz w:val="24"/>
          <w:szCs w:val="24"/>
          <w:lang w:val="en-US"/>
        </w:rPr>
        <w:t xml:space="preserve"> T. Active and Passive Waste in Government Spending: Evidence from a Policy Experiment // American Economic Review. 2009. Vol. 99. No. 4. P. 1278-1308.</w:t>
      </w:r>
    </w:p>
  </w:footnote>
  <w:footnote w:id="20">
    <w:p w14:paraId="257F5714" w14:textId="77777777" w:rsidR="00FD256D" w:rsidRPr="00C1126F" w:rsidRDefault="00FD256D" w:rsidP="00FD256D">
      <w:pPr>
        <w:snapToGrid w:val="0"/>
        <w:jc w:val="both"/>
        <w:rPr>
          <w:lang w:val="en-US"/>
        </w:rPr>
      </w:pPr>
      <w:r w:rsidRPr="00C1126F">
        <w:rPr>
          <w:rStyle w:val="a9"/>
        </w:rPr>
        <w:footnoteRef/>
      </w:r>
      <w:r w:rsidRPr="00C1126F">
        <w:rPr>
          <w:lang w:val="en-US"/>
        </w:rPr>
        <w:t xml:space="preserve"> </w:t>
      </w:r>
      <w:proofErr w:type="spellStart"/>
      <w:r w:rsidRPr="00C1126F">
        <w:rPr>
          <w:lang w:val="en-US"/>
        </w:rPr>
        <w:t>Machoski</w:t>
      </w:r>
      <w:proofErr w:type="spellEnd"/>
      <w:r w:rsidRPr="00C1126F">
        <w:rPr>
          <w:lang w:val="en-US"/>
        </w:rPr>
        <w:t xml:space="preserve">, </w:t>
      </w:r>
      <w:proofErr w:type="spellStart"/>
      <w:r w:rsidRPr="00C1126F">
        <w:rPr>
          <w:lang w:val="en-US"/>
        </w:rPr>
        <w:t>Eduarda</w:t>
      </w:r>
      <w:proofErr w:type="spellEnd"/>
      <w:r w:rsidRPr="00C1126F">
        <w:rPr>
          <w:lang w:val="en-US"/>
        </w:rPr>
        <w:t xml:space="preserve">; de Araujo, </w:t>
      </w:r>
      <w:proofErr w:type="spellStart"/>
      <w:r w:rsidRPr="00C1126F">
        <w:rPr>
          <w:lang w:val="en-US"/>
        </w:rPr>
        <w:t>Jevuks</w:t>
      </w:r>
      <w:proofErr w:type="spellEnd"/>
      <w:r w:rsidRPr="00C1126F">
        <w:rPr>
          <w:lang w:val="en-US"/>
        </w:rPr>
        <w:t xml:space="preserve"> Matheus Corruption in public health and its effects on the economic growth of Brazilian municipalities // URL: https://link.springer.com/article/10.1007/s10198-020-01162-3  (</w:t>
      </w:r>
      <w:r w:rsidRPr="00C1126F">
        <w:t>дата</w:t>
      </w:r>
      <w:r w:rsidRPr="00C1126F">
        <w:rPr>
          <w:lang w:val="en-US"/>
        </w:rPr>
        <w:t xml:space="preserve"> </w:t>
      </w:r>
      <w:r w:rsidRPr="00C1126F">
        <w:t>обращения</w:t>
      </w:r>
      <w:r w:rsidRPr="00C1126F">
        <w:rPr>
          <w:lang w:val="en-US"/>
        </w:rPr>
        <w:t xml:space="preserve">: 04.07.2021). </w:t>
      </w:r>
    </w:p>
  </w:footnote>
  <w:footnote w:id="21">
    <w:p w14:paraId="213C596F" w14:textId="77777777" w:rsidR="00FD256D" w:rsidRPr="00C1126F" w:rsidRDefault="00FD256D" w:rsidP="00FD256D">
      <w:pPr>
        <w:pStyle w:val="a7"/>
        <w:jc w:val="both"/>
        <w:rPr>
          <w:rFonts w:ascii="Times New Roman" w:hAnsi="Times New Roman" w:cs="Times New Roman"/>
          <w:sz w:val="24"/>
          <w:szCs w:val="24"/>
        </w:rPr>
      </w:pPr>
      <w:r w:rsidRPr="00C1126F">
        <w:rPr>
          <w:rStyle w:val="a9"/>
          <w:rFonts w:ascii="Times New Roman" w:hAnsi="Times New Roman" w:cs="Times New Roman"/>
          <w:sz w:val="24"/>
          <w:szCs w:val="24"/>
        </w:rPr>
        <w:footnoteRef/>
      </w:r>
      <w:r w:rsidRPr="00C1126F">
        <w:rPr>
          <w:rFonts w:ascii="Times New Roman" w:hAnsi="Times New Roman" w:cs="Times New Roman"/>
          <w:sz w:val="24"/>
          <w:szCs w:val="24"/>
        </w:rPr>
        <w:t xml:space="preserve"> </w:t>
      </w:r>
      <w:proofErr w:type="spellStart"/>
      <w:r w:rsidRPr="00C1126F">
        <w:rPr>
          <w:rFonts w:ascii="Times New Roman" w:hAnsi="Times New Roman" w:cs="Times New Roman"/>
          <w:sz w:val="24"/>
          <w:szCs w:val="24"/>
        </w:rPr>
        <w:t>Сяо</w:t>
      </w:r>
      <w:proofErr w:type="spellEnd"/>
      <w:r w:rsidRPr="00C1126F">
        <w:rPr>
          <w:rFonts w:ascii="Times New Roman" w:hAnsi="Times New Roman" w:cs="Times New Roman"/>
          <w:sz w:val="24"/>
          <w:szCs w:val="24"/>
        </w:rPr>
        <w:t xml:space="preserve"> </w:t>
      </w:r>
      <w:proofErr w:type="spellStart"/>
      <w:r w:rsidRPr="00C1126F">
        <w:rPr>
          <w:rFonts w:ascii="Times New Roman" w:hAnsi="Times New Roman" w:cs="Times New Roman"/>
          <w:sz w:val="24"/>
          <w:szCs w:val="24"/>
        </w:rPr>
        <w:t>ЦюШи</w:t>
      </w:r>
      <w:proofErr w:type="spellEnd"/>
      <w:r w:rsidRPr="00C1126F">
        <w:rPr>
          <w:rFonts w:ascii="Times New Roman" w:hAnsi="Times New Roman" w:cs="Times New Roman"/>
          <w:sz w:val="24"/>
          <w:szCs w:val="24"/>
        </w:rPr>
        <w:t>. История и перспективы законодательства о борьбе с коррупцией в государственных органах в Китае. // Сборник докладов Китайского отделения Международной ассоциации конституционного законодательства «Верховенство закона и борьба с коррупцией» С.196. (С.193-194).</w:t>
      </w:r>
    </w:p>
  </w:footnote>
  <w:footnote w:id="22">
    <w:p w14:paraId="233FAF86" w14:textId="3C39E20B" w:rsidR="00FD256D" w:rsidRPr="00C1126F" w:rsidRDefault="00FD256D" w:rsidP="00FD256D">
      <w:pPr>
        <w:pStyle w:val="a7"/>
        <w:jc w:val="both"/>
        <w:rPr>
          <w:rFonts w:ascii="Times New Roman" w:hAnsi="Times New Roman" w:cs="Times New Roman"/>
          <w:sz w:val="24"/>
          <w:szCs w:val="24"/>
        </w:rPr>
      </w:pPr>
      <w:r w:rsidRPr="00C1126F">
        <w:rPr>
          <w:rStyle w:val="a9"/>
          <w:rFonts w:ascii="Times New Roman" w:hAnsi="Times New Roman" w:cs="Times New Roman"/>
          <w:sz w:val="24"/>
          <w:szCs w:val="24"/>
        </w:rPr>
        <w:footnoteRef/>
      </w:r>
      <w:r w:rsidRPr="00C1126F">
        <w:rPr>
          <w:rFonts w:ascii="Times New Roman" w:hAnsi="Times New Roman" w:cs="Times New Roman"/>
          <w:sz w:val="24"/>
          <w:szCs w:val="24"/>
        </w:rPr>
        <w:t xml:space="preserve"> </w:t>
      </w:r>
      <w:bookmarkStart w:id="0" w:name="_GoBack"/>
      <w:bookmarkEnd w:id="0"/>
      <w:r w:rsidRPr="00C1126F">
        <w:rPr>
          <w:rFonts w:ascii="Times New Roman" w:hAnsi="Times New Roman" w:cs="Times New Roman"/>
          <w:sz w:val="24"/>
          <w:szCs w:val="24"/>
        </w:rPr>
        <w:t>Хуан Фан. Исследование китайской правовой системы в области антикоррупционного законодательства / Сборник докладов к «Четвертому евразийскому антикоррупционному форуму предупреждение коррупции: новые подходы» 23-24 апреля 2015. Верховенство закона и борьба с коррупцией. Китай. Отделение Международной ассоциации Конституционного закона. 2015. С. 155.</w:t>
      </w:r>
    </w:p>
  </w:footnote>
  <w:footnote w:id="23">
    <w:p w14:paraId="5D3D63FF" w14:textId="77777777" w:rsidR="00FD256D" w:rsidRPr="00C1126F" w:rsidRDefault="00FD256D" w:rsidP="00FD256D">
      <w:pPr>
        <w:pStyle w:val="a7"/>
        <w:jc w:val="both"/>
        <w:rPr>
          <w:rFonts w:ascii="Times New Roman" w:hAnsi="Times New Roman" w:cs="Times New Roman"/>
          <w:sz w:val="24"/>
          <w:szCs w:val="24"/>
        </w:rPr>
      </w:pPr>
      <w:r w:rsidRPr="00C1126F">
        <w:rPr>
          <w:rStyle w:val="a9"/>
          <w:rFonts w:ascii="Times New Roman" w:hAnsi="Times New Roman" w:cs="Times New Roman"/>
          <w:sz w:val="24"/>
          <w:szCs w:val="24"/>
        </w:rPr>
        <w:footnoteRef/>
      </w:r>
      <w:r w:rsidRPr="00C1126F">
        <w:rPr>
          <w:rFonts w:ascii="Times New Roman" w:hAnsi="Times New Roman" w:cs="Times New Roman"/>
          <w:sz w:val="24"/>
          <w:szCs w:val="24"/>
        </w:rPr>
        <w:t xml:space="preserve"> Трудовой кодекс Республики Беларусь, Декрет Президента Республики Беларусь от 26.07.1999 г. № 29 «О дополнительных мерах по совершенствованию трудовых отношений, укреплению трудовой и исполнительской дисциплины». // </w:t>
      </w:r>
      <w:r w:rsidRPr="00C1126F">
        <w:rPr>
          <w:rStyle w:val="af"/>
          <w:rFonts w:ascii="Times New Roman" w:hAnsi="Times New Roman" w:cs="Times New Roman"/>
          <w:sz w:val="24"/>
          <w:szCs w:val="24"/>
        </w:rPr>
        <w:t>https://pravo.by/document/?guid=3961&amp;p0=PD9900029</w:t>
      </w:r>
    </w:p>
  </w:footnote>
  <w:footnote w:id="24">
    <w:p w14:paraId="17320FF2" w14:textId="77777777" w:rsidR="00FD256D" w:rsidRPr="00C1126F" w:rsidRDefault="00FD256D" w:rsidP="00FD256D">
      <w:pPr>
        <w:pStyle w:val="a7"/>
        <w:jc w:val="both"/>
        <w:rPr>
          <w:rFonts w:ascii="Times New Roman" w:hAnsi="Times New Roman" w:cs="Times New Roman"/>
          <w:sz w:val="24"/>
          <w:szCs w:val="24"/>
        </w:rPr>
      </w:pPr>
      <w:r w:rsidRPr="00C1126F">
        <w:rPr>
          <w:rStyle w:val="a9"/>
          <w:rFonts w:ascii="Times New Roman" w:hAnsi="Times New Roman" w:cs="Times New Roman"/>
          <w:sz w:val="24"/>
          <w:szCs w:val="24"/>
        </w:rPr>
        <w:footnoteRef/>
      </w:r>
      <w:r w:rsidRPr="00C1126F">
        <w:rPr>
          <w:rFonts w:ascii="Times New Roman" w:hAnsi="Times New Roman" w:cs="Times New Roman"/>
          <w:sz w:val="24"/>
          <w:szCs w:val="24"/>
        </w:rPr>
        <w:t xml:space="preserve"> </w:t>
      </w:r>
      <w:proofErr w:type="spellStart"/>
      <w:r w:rsidRPr="00C1126F">
        <w:rPr>
          <w:rFonts w:ascii="Times New Roman" w:hAnsi="Times New Roman" w:cs="Times New Roman"/>
          <w:sz w:val="24"/>
          <w:szCs w:val="24"/>
        </w:rPr>
        <w:t>Лысаковский</w:t>
      </w:r>
      <w:proofErr w:type="spellEnd"/>
      <w:r w:rsidRPr="00C1126F">
        <w:rPr>
          <w:rFonts w:ascii="Times New Roman" w:hAnsi="Times New Roman" w:cs="Times New Roman"/>
          <w:sz w:val="24"/>
          <w:szCs w:val="24"/>
        </w:rPr>
        <w:t xml:space="preserve"> Г.А. Реформа правового регулирования закупок за счет собственных средств государственных организаций и субъектов хозяйствования с долей государства в Республике Беларусь // Публичные закупки в зарубежных странах: динамика правового регулирования: монография / отв. ред. О.А. Беляева, В.А. Вайпан, К.В. Кичик. – М.: Юстицинформ, 2017. С. 46-75.</w:t>
      </w:r>
    </w:p>
  </w:footnote>
  <w:footnote w:id="25">
    <w:p w14:paraId="769A7660" w14:textId="77777777" w:rsidR="00FD256D" w:rsidRPr="00C1126F" w:rsidRDefault="00FD256D" w:rsidP="00FD256D">
      <w:pPr>
        <w:jc w:val="both"/>
      </w:pPr>
      <w:r w:rsidRPr="00C1126F">
        <w:rPr>
          <w:rStyle w:val="a9"/>
        </w:rPr>
        <w:footnoteRef/>
      </w:r>
      <w:r w:rsidRPr="00C1126F">
        <w:t xml:space="preserve"> </w:t>
      </w:r>
      <w:r w:rsidRPr="00C1126F">
        <w:rPr>
          <w:color w:val="000000"/>
        </w:rPr>
        <w:t>Международные стандарты ФАТФ по противодействию отмыванию денег, финансированию терроризма и распространению оружия массового уничтожения. - Рекомендации ФАТФ / Пер. с англ. - М, 2012. С.11.</w:t>
      </w:r>
    </w:p>
  </w:footnote>
  <w:footnote w:id="26">
    <w:p w14:paraId="1EBC3B4F" w14:textId="05454EE3" w:rsidR="00FD256D" w:rsidRPr="00C1126F" w:rsidRDefault="00FD256D" w:rsidP="00FD256D">
      <w:pPr>
        <w:autoSpaceDE w:val="0"/>
        <w:autoSpaceDN w:val="0"/>
        <w:adjustRightInd w:val="0"/>
        <w:jc w:val="both"/>
        <w:rPr>
          <w:rFonts w:eastAsiaTheme="minorHAnsi"/>
          <w:lang w:eastAsia="en-US"/>
        </w:rPr>
      </w:pPr>
      <w:r w:rsidRPr="00C1126F">
        <w:rPr>
          <w:rStyle w:val="a9"/>
        </w:rPr>
        <w:footnoteRef/>
      </w:r>
      <w:r w:rsidRPr="00C1126F">
        <w:t xml:space="preserve"> </w:t>
      </w:r>
      <w:r w:rsidRPr="00C1126F">
        <w:rPr>
          <w:color w:val="000000" w:themeColor="text1"/>
          <w:bdr w:val="none" w:sz="0" w:space="0" w:color="auto" w:frame="1"/>
        </w:rPr>
        <w:t>О государственном контроле (надзоре) и муниципальном контроле в Российской Федерации:</w:t>
      </w:r>
      <w:r w:rsidRPr="00C1126F">
        <w:rPr>
          <w:color w:val="000000" w:themeColor="text1"/>
          <w:shd w:val="clear" w:color="auto" w:fill="FFFFFF"/>
        </w:rPr>
        <w:t xml:space="preserve"> федеральный закон от 31 июля 2020 г. № 248-ФЗ</w:t>
      </w:r>
      <w:r w:rsidR="00843913">
        <w:rPr>
          <w:color w:val="000000" w:themeColor="text1"/>
          <w:shd w:val="clear" w:color="auto" w:fill="FFFFFF"/>
        </w:rPr>
        <w:t xml:space="preserve"> </w:t>
      </w:r>
      <w:r w:rsidRPr="00C1126F">
        <w:rPr>
          <w:color w:val="000000" w:themeColor="text1"/>
          <w:shd w:val="clear" w:color="auto" w:fill="FFFFFF"/>
        </w:rPr>
        <w:t>//</w:t>
      </w:r>
      <w:r w:rsidRPr="00C1126F">
        <w:rPr>
          <w:rFonts w:eastAsiaTheme="minorHAnsi"/>
          <w:lang w:eastAsia="en-US"/>
        </w:rPr>
        <w:t xml:space="preserve"> </w:t>
      </w:r>
      <w:r w:rsidR="00850FFD">
        <w:rPr>
          <w:rFonts w:eastAsiaTheme="minorHAnsi"/>
          <w:lang w:eastAsia="en-US"/>
        </w:rPr>
        <w:t>СЗ</w:t>
      </w:r>
      <w:r w:rsidRPr="00C1126F">
        <w:rPr>
          <w:rFonts w:eastAsiaTheme="minorHAnsi"/>
          <w:lang w:eastAsia="en-US"/>
        </w:rPr>
        <w:t xml:space="preserve"> РФ. 2020. №31 (часть I). </w:t>
      </w:r>
      <w:r w:rsidR="009D4F9F">
        <w:rPr>
          <w:rFonts w:eastAsiaTheme="minorHAnsi"/>
          <w:lang w:eastAsia="en-US"/>
        </w:rPr>
        <w:t>с</w:t>
      </w:r>
      <w:r w:rsidRPr="00C1126F">
        <w:rPr>
          <w:rFonts w:eastAsiaTheme="minorHAnsi"/>
          <w:lang w:eastAsia="en-US"/>
        </w:rPr>
        <w:t>т. 5007.</w:t>
      </w:r>
    </w:p>
  </w:footnote>
  <w:footnote w:id="27">
    <w:p w14:paraId="363C180C" w14:textId="77777777" w:rsidR="00FD256D" w:rsidRPr="00C1126F" w:rsidRDefault="00FD256D" w:rsidP="00FD256D">
      <w:pPr>
        <w:pStyle w:val="a7"/>
        <w:jc w:val="both"/>
        <w:rPr>
          <w:rFonts w:ascii="Times New Roman" w:hAnsi="Times New Roman" w:cs="Times New Roman"/>
          <w:sz w:val="24"/>
          <w:szCs w:val="24"/>
        </w:rPr>
      </w:pPr>
      <w:r w:rsidRPr="00C1126F">
        <w:rPr>
          <w:rStyle w:val="a9"/>
          <w:rFonts w:ascii="Times New Roman" w:hAnsi="Times New Roman" w:cs="Times New Roman"/>
          <w:sz w:val="24"/>
          <w:szCs w:val="24"/>
        </w:rPr>
        <w:footnoteRef/>
      </w:r>
      <w:r w:rsidRPr="00C1126F">
        <w:rPr>
          <w:rFonts w:ascii="Times New Roman" w:hAnsi="Times New Roman" w:cs="Times New Roman"/>
          <w:sz w:val="24"/>
          <w:szCs w:val="24"/>
        </w:rPr>
        <w:t xml:space="preserve"> Там же.</w:t>
      </w:r>
    </w:p>
  </w:footnote>
  <w:footnote w:id="28">
    <w:p w14:paraId="3A734FBD" w14:textId="77777777" w:rsidR="00FD256D" w:rsidRPr="00C1126F" w:rsidRDefault="00FD256D" w:rsidP="00FD256D">
      <w:pPr>
        <w:pStyle w:val="a7"/>
        <w:jc w:val="both"/>
        <w:rPr>
          <w:rFonts w:ascii="Times New Roman" w:hAnsi="Times New Roman" w:cs="Times New Roman"/>
          <w:sz w:val="24"/>
          <w:szCs w:val="24"/>
        </w:rPr>
      </w:pPr>
      <w:r w:rsidRPr="00C1126F">
        <w:rPr>
          <w:rStyle w:val="a9"/>
          <w:rFonts w:ascii="Times New Roman" w:hAnsi="Times New Roman" w:cs="Times New Roman"/>
          <w:sz w:val="24"/>
          <w:szCs w:val="24"/>
        </w:rPr>
        <w:footnoteRef/>
      </w:r>
      <w:r w:rsidRPr="00C1126F">
        <w:rPr>
          <w:rFonts w:ascii="Times New Roman" w:hAnsi="Times New Roman" w:cs="Times New Roman"/>
          <w:sz w:val="24"/>
          <w:szCs w:val="24"/>
        </w:rPr>
        <w:t xml:space="preserve"> См.: ст. 8.1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 СЗ РФ, 29.12.2008, № 52 (ч.1), ст. 6249. </w:t>
      </w:r>
    </w:p>
  </w:footnote>
  <w:footnote w:id="29">
    <w:p w14:paraId="74C6D528" w14:textId="77777777" w:rsidR="00FD256D" w:rsidRPr="00C1126F" w:rsidRDefault="00FD256D" w:rsidP="00FD256D">
      <w:pPr>
        <w:pStyle w:val="a7"/>
        <w:jc w:val="both"/>
        <w:rPr>
          <w:rFonts w:ascii="Times New Roman" w:hAnsi="Times New Roman" w:cs="Times New Roman"/>
          <w:sz w:val="24"/>
          <w:szCs w:val="24"/>
        </w:rPr>
      </w:pPr>
      <w:r w:rsidRPr="00C1126F">
        <w:rPr>
          <w:rStyle w:val="a9"/>
          <w:rFonts w:ascii="Times New Roman" w:hAnsi="Times New Roman" w:cs="Times New Roman"/>
          <w:sz w:val="24"/>
          <w:szCs w:val="24"/>
        </w:rPr>
        <w:footnoteRef/>
      </w:r>
      <w:r w:rsidRPr="00C1126F">
        <w:rPr>
          <w:rFonts w:ascii="Times New Roman" w:hAnsi="Times New Roman" w:cs="Times New Roman"/>
          <w:sz w:val="24"/>
          <w:szCs w:val="24"/>
        </w:rPr>
        <w:t xml:space="preserve"> См.: Постановление Правительства РФ от 17.08.2016 г. № 806 «О применении риск-ориентированного подхода при организации отдельных видов государственного контроля (надзора) и внесении изменений в некоторые акты Правительства Российской Федерации» (вместе с «Правилами отнесения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 // СЗ РФ, 29.08.2016, № 35, ст. 5326.</w:t>
      </w:r>
    </w:p>
  </w:footnote>
  <w:footnote w:id="30">
    <w:p w14:paraId="0AEC5506" w14:textId="77777777" w:rsidR="00FD256D" w:rsidRPr="00C1126F" w:rsidRDefault="00FD256D" w:rsidP="00FD256D">
      <w:pPr>
        <w:pStyle w:val="a4"/>
        <w:spacing w:before="0" w:beforeAutospacing="0" w:after="0" w:afterAutospacing="0"/>
        <w:jc w:val="both"/>
        <w:rPr>
          <w:lang w:val="en-US"/>
        </w:rPr>
      </w:pPr>
      <w:r w:rsidRPr="00C1126F">
        <w:rPr>
          <w:rStyle w:val="a9"/>
        </w:rPr>
        <w:footnoteRef/>
      </w:r>
      <w:r w:rsidRPr="00C1126F">
        <w:t xml:space="preserve"> Милль, Дж. Основы политической экономии. М</w:t>
      </w:r>
      <w:r w:rsidRPr="00C1126F">
        <w:rPr>
          <w:lang w:val="en-US"/>
        </w:rPr>
        <w:t xml:space="preserve">.,1986. </w:t>
      </w:r>
      <w:r w:rsidRPr="00C1126F">
        <w:t>С</w:t>
      </w:r>
      <w:r w:rsidRPr="00C1126F">
        <w:rPr>
          <w:lang w:val="en-US"/>
        </w:rPr>
        <w:t>.34.</w:t>
      </w:r>
    </w:p>
  </w:footnote>
  <w:footnote w:id="31">
    <w:p w14:paraId="27867377" w14:textId="77777777" w:rsidR="00FD256D" w:rsidRPr="00C1126F" w:rsidRDefault="00FD256D" w:rsidP="00FD256D">
      <w:pPr>
        <w:jc w:val="both"/>
        <w:rPr>
          <w:color w:val="111111"/>
          <w:lang w:val="en-US"/>
        </w:rPr>
      </w:pPr>
      <w:r w:rsidRPr="00C1126F">
        <w:rPr>
          <w:rStyle w:val="a9"/>
        </w:rPr>
        <w:footnoteRef/>
      </w:r>
      <w:r w:rsidRPr="00C1126F">
        <w:rPr>
          <w:lang w:val="en-US"/>
        </w:rPr>
        <w:t xml:space="preserve"> </w:t>
      </w:r>
      <w:r w:rsidRPr="00C1126F">
        <w:rPr>
          <w:color w:val="111111"/>
          <w:lang w:val="en-US"/>
        </w:rPr>
        <w:t xml:space="preserve">Kai He. China’s crisis behavior: Political survival and foreign policy after the Cold War. Cambridge: Cambridge university press, 2016. </w:t>
      </w:r>
      <w:r w:rsidRPr="00C1126F">
        <w:rPr>
          <w:color w:val="111111"/>
        </w:rPr>
        <w:t>С</w:t>
      </w:r>
      <w:r w:rsidRPr="00C1126F">
        <w:rPr>
          <w:color w:val="111111"/>
          <w:lang w:val="en-US"/>
        </w:rPr>
        <w:t>.34.</w:t>
      </w:r>
    </w:p>
  </w:footnote>
  <w:footnote w:id="32">
    <w:p w14:paraId="6C085D1E" w14:textId="77777777" w:rsidR="00FD256D" w:rsidRPr="00C1126F" w:rsidRDefault="00FD256D" w:rsidP="00FD256D">
      <w:pPr>
        <w:pStyle w:val="a7"/>
        <w:jc w:val="both"/>
        <w:rPr>
          <w:rFonts w:ascii="Times New Roman" w:hAnsi="Times New Roman" w:cs="Times New Roman"/>
          <w:sz w:val="24"/>
          <w:szCs w:val="24"/>
        </w:rPr>
      </w:pPr>
      <w:r w:rsidRPr="00C1126F">
        <w:rPr>
          <w:rStyle w:val="a9"/>
          <w:rFonts w:ascii="Times New Roman" w:hAnsi="Times New Roman" w:cs="Times New Roman"/>
          <w:sz w:val="24"/>
          <w:szCs w:val="24"/>
        </w:rPr>
        <w:footnoteRef/>
      </w:r>
      <w:r w:rsidRPr="00C1126F">
        <w:rPr>
          <w:rFonts w:ascii="Times New Roman" w:hAnsi="Times New Roman" w:cs="Times New Roman"/>
          <w:sz w:val="24"/>
          <w:szCs w:val="24"/>
          <w:lang w:val="en-US"/>
        </w:rPr>
        <w:t xml:space="preserve"> </w:t>
      </w:r>
      <w:proofErr w:type="spellStart"/>
      <w:r w:rsidRPr="00C1126F">
        <w:rPr>
          <w:rFonts w:ascii="Times New Roman" w:hAnsi="Times New Roman" w:cs="Times New Roman"/>
          <w:sz w:val="24"/>
          <w:szCs w:val="24"/>
        </w:rPr>
        <w:t>Грунин</w:t>
      </w:r>
      <w:proofErr w:type="spellEnd"/>
      <w:r w:rsidRPr="00C1126F">
        <w:rPr>
          <w:rFonts w:ascii="Times New Roman" w:hAnsi="Times New Roman" w:cs="Times New Roman"/>
          <w:sz w:val="24"/>
          <w:szCs w:val="24"/>
          <w:lang w:val="en-US"/>
        </w:rPr>
        <w:t xml:space="preserve"> </w:t>
      </w:r>
      <w:r w:rsidRPr="00C1126F">
        <w:rPr>
          <w:rFonts w:ascii="Times New Roman" w:hAnsi="Times New Roman" w:cs="Times New Roman"/>
          <w:sz w:val="24"/>
          <w:szCs w:val="24"/>
        </w:rPr>
        <w:t>О</w:t>
      </w:r>
      <w:r w:rsidRPr="00C1126F">
        <w:rPr>
          <w:rFonts w:ascii="Times New Roman" w:hAnsi="Times New Roman" w:cs="Times New Roman"/>
          <w:sz w:val="24"/>
          <w:szCs w:val="24"/>
          <w:lang w:val="en-US"/>
        </w:rPr>
        <w:t>.</w:t>
      </w:r>
      <w:r w:rsidRPr="00C1126F">
        <w:rPr>
          <w:rFonts w:ascii="Times New Roman" w:hAnsi="Times New Roman" w:cs="Times New Roman"/>
          <w:sz w:val="24"/>
          <w:szCs w:val="24"/>
        </w:rPr>
        <w:t>А</w:t>
      </w:r>
      <w:r w:rsidRPr="00C1126F">
        <w:rPr>
          <w:rFonts w:ascii="Times New Roman" w:hAnsi="Times New Roman" w:cs="Times New Roman"/>
          <w:sz w:val="24"/>
          <w:szCs w:val="24"/>
          <w:lang w:val="en-US"/>
        </w:rPr>
        <w:t xml:space="preserve">., </w:t>
      </w:r>
      <w:proofErr w:type="spellStart"/>
      <w:r w:rsidRPr="00C1126F">
        <w:rPr>
          <w:rFonts w:ascii="Times New Roman" w:hAnsi="Times New Roman" w:cs="Times New Roman"/>
          <w:sz w:val="24"/>
          <w:szCs w:val="24"/>
        </w:rPr>
        <w:t>Грунин</w:t>
      </w:r>
      <w:proofErr w:type="spellEnd"/>
      <w:r w:rsidRPr="00C1126F">
        <w:rPr>
          <w:rFonts w:ascii="Times New Roman" w:hAnsi="Times New Roman" w:cs="Times New Roman"/>
          <w:sz w:val="24"/>
          <w:szCs w:val="24"/>
          <w:lang w:val="en-US"/>
        </w:rPr>
        <w:t xml:space="preserve"> </w:t>
      </w:r>
      <w:r w:rsidRPr="00C1126F">
        <w:rPr>
          <w:rFonts w:ascii="Times New Roman" w:hAnsi="Times New Roman" w:cs="Times New Roman"/>
          <w:sz w:val="24"/>
          <w:szCs w:val="24"/>
        </w:rPr>
        <w:t>С</w:t>
      </w:r>
      <w:r w:rsidRPr="00C1126F">
        <w:rPr>
          <w:rFonts w:ascii="Times New Roman" w:hAnsi="Times New Roman" w:cs="Times New Roman"/>
          <w:sz w:val="24"/>
          <w:szCs w:val="24"/>
          <w:lang w:val="en-US"/>
        </w:rPr>
        <w:t>.</w:t>
      </w:r>
      <w:r w:rsidRPr="00C1126F">
        <w:rPr>
          <w:rFonts w:ascii="Times New Roman" w:hAnsi="Times New Roman" w:cs="Times New Roman"/>
          <w:sz w:val="24"/>
          <w:szCs w:val="24"/>
        </w:rPr>
        <w:t>О</w:t>
      </w:r>
      <w:r w:rsidRPr="00C1126F">
        <w:rPr>
          <w:rFonts w:ascii="Times New Roman" w:hAnsi="Times New Roman" w:cs="Times New Roman"/>
          <w:sz w:val="24"/>
          <w:szCs w:val="24"/>
          <w:lang w:val="en-US"/>
        </w:rPr>
        <w:t xml:space="preserve">. </w:t>
      </w:r>
      <w:r w:rsidRPr="00C1126F">
        <w:rPr>
          <w:rFonts w:ascii="Times New Roman" w:hAnsi="Times New Roman" w:cs="Times New Roman"/>
          <w:sz w:val="24"/>
          <w:szCs w:val="24"/>
        </w:rPr>
        <w:t>Экономическая</w:t>
      </w:r>
      <w:r w:rsidRPr="00C1126F">
        <w:rPr>
          <w:rFonts w:ascii="Times New Roman" w:hAnsi="Times New Roman" w:cs="Times New Roman"/>
          <w:sz w:val="24"/>
          <w:szCs w:val="24"/>
          <w:lang w:val="en-US"/>
        </w:rPr>
        <w:t xml:space="preserve"> </w:t>
      </w:r>
      <w:r w:rsidRPr="00C1126F">
        <w:rPr>
          <w:rFonts w:ascii="Times New Roman" w:hAnsi="Times New Roman" w:cs="Times New Roman"/>
          <w:sz w:val="24"/>
          <w:szCs w:val="24"/>
        </w:rPr>
        <w:t>безопасность</w:t>
      </w:r>
      <w:r w:rsidRPr="00C1126F">
        <w:rPr>
          <w:rFonts w:ascii="Times New Roman" w:hAnsi="Times New Roman" w:cs="Times New Roman"/>
          <w:sz w:val="24"/>
          <w:szCs w:val="24"/>
          <w:lang w:val="en-US"/>
        </w:rPr>
        <w:t xml:space="preserve"> </w:t>
      </w:r>
      <w:r w:rsidRPr="00C1126F">
        <w:rPr>
          <w:rFonts w:ascii="Times New Roman" w:hAnsi="Times New Roman" w:cs="Times New Roman"/>
          <w:sz w:val="24"/>
          <w:szCs w:val="24"/>
        </w:rPr>
        <w:t>организации</w:t>
      </w:r>
      <w:r w:rsidRPr="00C1126F">
        <w:rPr>
          <w:rFonts w:ascii="Times New Roman" w:hAnsi="Times New Roman" w:cs="Times New Roman"/>
          <w:sz w:val="24"/>
          <w:szCs w:val="24"/>
          <w:lang w:val="en-US"/>
        </w:rPr>
        <w:t xml:space="preserve">. – </w:t>
      </w:r>
      <w:r w:rsidRPr="00C1126F">
        <w:rPr>
          <w:rFonts w:ascii="Times New Roman" w:hAnsi="Times New Roman" w:cs="Times New Roman"/>
          <w:sz w:val="24"/>
          <w:szCs w:val="24"/>
        </w:rPr>
        <w:t>СПб</w:t>
      </w:r>
      <w:r w:rsidRPr="00C1126F">
        <w:rPr>
          <w:rFonts w:ascii="Times New Roman" w:hAnsi="Times New Roman" w:cs="Times New Roman"/>
          <w:sz w:val="24"/>
          <w:szCs w:val="24"/>
          <w:lang w:val="en-US"/>
        </w:rPr>
        <w:t xml:space="preserve">., 2002. </w:t>
      </w:r>
      <w:r w:rsidRPr="00C1126F">
        <w:rPr>
          <w:rFonts w:ascii="Times New Roman" w:hAnsi="Times New Roman" w:cs="Times New Roman"/>
          <w:sz w:val="24"/>
          <w:szCs w:val="24"/>
        </w:rPr>
        <w:t>С.51.</w:t>
      </w:r>
    </w:p>
  </w:footnote>
  <w:footnote w:id="33">
    <w:p w14:paraId="17E92D47" w14:textId="77777777" w:rsidR="00FD256D" w:rsidRPr="00C1126F" w:rsidRDefault="00FD256D" w:rsidP="00FD256D">
      <w:pPr>
        <w:pStyle w:val="a7"/>
        <w:jc w:val="both"/>
        <w:rPr>
          <w:rFonts w:ascii="Times New Roman" w:hAnsi="Times New Roman" w:cs="Times New Roman"/>
          <w:sz w:val="24"/>
          <w:szCs w:val="24"/>
        </w:rPr>
      </w:pPr>
      <w:r w:rsidRPr="00C1126F">
        <w:rPr>
          <w:rStyle w:val="a9"/>
          <w:rFonts w:ascii="Times New Roman" w:hAnsi="Times New Roman" w:cs="Times New Roman"/>
          <w:sz w:val="24"/>
          <w:szCs w:val="24"/>
        </w:rPr>
        <w:footnoteRef/>
      </w:r>
      <w:r w:rsidRPr="00C1126F">
        <w:rPr>
          <w:rFonts w:ascii="Times New Roman" w:hAnsi="Times New Roman" w:cs="Times New Roman"/>
          <w:sz w:val="24"/>
          <w:szCs w:val="24"/>
        </w:rPr>
        <w:t xml:space="preserve"> Вяткин В.Н., </w:t>
      </w:r>
      <w:proofErr w:type="spellStart"/>
      <w:r w:rsidRPr="00C1126F">
        <w:rPr>
          <w:rFonts w:ascii="Times New Roman" w:hAnsi="Times New Roman" w:cs="Times New Roman"/>
          <w:sz w:val="24"/>
          <w:szCs w:val="24"/>
        </w:rPr>
        <w:t>Гамза</w:t>
      </w:r>
      <w:proofErr w:type="spellEnd"/>
      <w:r w:rsidRPr="00C1126F">
        <w:rPr>
          <w:rFonts w:ascii="Times New Roman" w:hAnsi="Times New Roman" w:cs="Times New Roman"/>
          <w:sz w:val="24"/>
          <w:szCs w:val="24"/>
        </w:rPr>
        <w:t xml:space="preserve"> В.А. Риск–менеджмент. М., 2016. С.24.</w:t>
      </w:r>
    </w:p>
  </w:footnote>
  <w:footnote w:id="34">
    <w:p w14:paraId="677ACD7D" w14:textId="77777777" w:rsidR="00FD256D" w:rsidRPr="00C1126F" w:rsidRDefault="00FD256D" w:rsidP="00FD256D">
      <w:pPr>
        <w:pStyle w:val="a7"/>
        <w:jc w:val="both"/>
        <w:rPr>
          <w:sz w:val="24"/>
          <w:szCs w:val="24"/>
        </w:rPr>
      </w:pPr>
      <w:r w:rsidRPr="00C1126F">
        <w:rPr>
          <w:rStyle w:val="a9"/>
          <w:rFonts w:ascii="Times New Roman" w:hAnsi="Times New Roman" w:cs="Times New Roman"/>
          <w:sz w:val="24"/>
          <w:szCs w:val="24"/>
        </w:rPr>
        <w:footnoteRef/>
      </w:r>
      <w:r w:rsidRPr="00C1126F">
        <w:rPr>
          <w:rFonts w:ascii="Times New Roman" w:hAnsi="Times New Roman" w:cs="Times New Roman"/>
          <w:sz w:val="24"/>
          <w:szCs w:val="24"/>
        </w:rPr>
        <w:t xml:space="preserve"> Балабанов И.Т. Риск–менеджмент.  М., 1996. С.27.</w:t>
      </w:r>
    </w:p>
  </w:footnote>
  <w:footnote w:id="35">
    <w:p w14:paraId="6D2A264C" w14:textId="77777777" w:rsidR="00FD256D" w:rsidRPr="00C1126F" w:rsidRDefault="00FD256D" w:rsidP="00FD256D">
      <w:pPr>
        <w:jc w:val="both"/>
      </w:pPr>
      <w:r w:rsidRPr="00C1126F">
        <w:rPr>
          <w:rStyle w:val="a9"/>
        </w:rPr>
        <w:footnoteRef/>
      </w:r>
      <w:r w:rsidRPr="00C1126F">
        <w:t xml:space="preserve"> </w:t>
      </w:r>
      <w:proofErr w:type="spellStart"/>
      <w:r w:rsidRPr="00C1126F">
        <w:rPr>
          <w:color w:val="000000"/>
        </w:rPr>
        <w:t>Гранатуров</w:t>
      </w:r>
      <w:proofErr w:type="spellEnd"/>
      <w:r w:rsidRPr="00C1126F">
        <w:rPr>
          <w:color w:val="000000"/>
        </w:rPr>
        <w:t xml:space="preserve"> В.М. Экономический риск: сущность, методы измерения, пути снижения. М., 1999. С.6.</w:t>
      </w:r>
    </w:p>
  </w:footnote>
  <w:footnote w:id="36">
    <w:p w14:paraId="050C356A" w14:textId="3CCE8E0A" w:rsidR="00FD256D" w:rsidRPr="00C1126F" w:rsidRDefault="00FD256D" w:rsidP="00FD256D">
      <w:pPr>
        <w:pStyle w:val="a7"/>
        <w:jc w:val="both"/>
        <w:rPr>
          <w:rFonts w:ascii="Times New Roman" w:hAnsi="Times New Roman" w:cs="Times New Roman"/>
          <w:sz w:val="24"/>
          <w:szCs w:val="24"/>
        </w:rPr>
      </w:pPr>
      <w:r w:rsidRPr="00C1126F">
        <w:rPr>
          <w:rStyle w:val="a9"/>
          <w:rFonts w:ascii="Times New Roman" w:hAnsi="Times New Roman" w:cs="Times New Roman"/>
          <w:sz w:val="24"/>
          <w:szCs w:val="24"/>
        </w:rPr>
        <w:footnoteRef/>
      </w:r>
      <w:r w:rsidRPr="00C1126F">
        <w:rPr>
          <w:rFonts w:ascii="Times New Roman" w:hAnsi="Times New Roman" w:cs="Times New Roman"/>
          <w:sz w:val="24"/>
          <w:szCs w:val="24"/>
        </w:rPr>
        <w:t xml:space="preserve"> См. Риски финансовой безопасности: монография /</w:t>
      </w:r>
      <w:r w:rsidR="00850FFD">
        <w:rPr>
          <w:rFonts w:ascii="Times New Roman" w:hAnsi="Times New Roman" w:cs="Times New Roman"/>
          <w:sz w:val="24"/>
          <w:szCs w:val="24"/>
        </w:rPr>
        <w:t xml:space="preserve"> </w:t>
      </w:r>
      <w:r w:rsidRPr="00C1126F">
        <w:rPr>
          <w:rFonts w:ascii="Times New Roman" w:hAnsi="Times New Roman" w:cs="Times New Roman"/>
          <w:sz w:val="24"/>
          <w:szCs w:val="24"/>
        </w:rPr>
        <w:t xml:space="preserve">И.И. Кучеров и др. </w:t>
      </w:r>
      <w:r w:rsidR="00850FFD">
        <w:rPr>
          <w:rFonts w:ascii="Times New Roman" w:hAnsi="Times New Roman" w:cs="Times New Roman"/>
          <w:sz w:val="24"/>
          <w:szCs w:val="24"/>
        </w:rPr>
        <w:t>о</w:t>
      </w:r>
      <w:r w:rsidRPr="00C1126F">
        <w:rPr>
          <w:rFonts w:ascii="Times New Roman" w:hAnsi="Times New Roman" w:cs="Times New Roman"/>
          <w:sz w:val="24"/>
          <w:szCs w:val="24"/>
        </w:rPr>
        <w:t xml:space="preserve">тв. </w:t>
      </w:r>
      <w:r w:rsidR="00850FFD">
        <w:rPr>
          <w:rFonts w:ascii="Times New Roman" w:hAnsi="Times New Roman" w:cs="Times New Roman"/>
          <w:sz w:val="24"/>
          <w:szCs w:val="24"/>
        </w:rPr>
        <w:t>р</w:t>
      </w:r>
      <w:r w:rsidRPr="00C1126F">
        <w:rPr>
          <w:rFonts w:ascii="Times New Roman" w:hAnsi="Times New Roman" w:cs="Times New Roman"/>
          <w:sz w:val="24"/>
          <w:szCs w:val="24"/>
        </w:rPr>
        <w:t xml:space="preserve">ед. </w:t>
      </w:r>
      <w:r w:rsidR="009D4F9F">
        <w:rPr>
          <w:rFonts w:ascii="Times New Roman" w:hAnsi="Times New Roman" w:cs="Times New Roman"/>
          <w:sz w:val="24"/>
          <w:szCs w:val="24"/>
        </w:rPr>
        <w:t xml:space="preserve">                     </w:t>
      </w:r>
      <w:r w:rsidRPr="00C1126F">
        <w:rPr>
          <w:rFonts w:ascii="Times New Roman" w:hAnsi="Times New Roman" w:cs="Times New Roman"/>
          <w:sz w:val="24"/>
          <w:szCs w:val="24"/>
        </w:rPr>
        <w:t>И.И.</w:t>
      </w:r>
      <w:r w:rsidR="009D4F9F">
        <w:rPr>
          <w:rFonts w:ascii="Times New Roman" w:hAnsi="Times New Roman" w:cs="Times New Roman"/>
          <w:sz w:val="24"/>
          <w:szCs w:val="24"/>
        </w:rPr>
        <w:t xml:space="preserve"> </w:t>
      </w:r>
      <w:r w:rsidRPr="00C1126F">
        <w:rPr>
          <w:rFonts w:ascii="Times New Roman" w:hAnsi="Times New Roman" w:cs="Times New Roman"/>
          <w:sz w:val="24"/>
          <w:szCs w:val="24"/>
        </w:rPr>
        <w:t xml:space="preserve">Кучеров, Н.А. </w:t>
      </w:r>
      <w:proofErr w:type="spellStart"/>
      <w:r w:rsidRPr="00C1126F">
        <w:rPr>
          <w:rFonts w:ascii="Times New Roman" w:hAnsi="Times New Roman" w:cs="Times New Roman"/>
          <w:sz w:val="24"/>
          <w:szCs w:val="24"/>
        </w:rPr>
        <w:t>Поветкина</w:t>
      </w:r>
      <w:proofErr w:type="spellEnd"/>
      <w:r w:rsidRPr="00C1126F">
        <w:rPr>
          <w:rFonts w:ascii="Times New Roman" w:hAnsi="Times New Roman" w:cs="Times New Roman"/>
          <w:sz w:val="24"/>
          <w:szCs w:val="24"/>
        </w:rPr>
        <w:t>. М.: Норма. 2018.</w:t>
      </w:r>
    </w:p>
  </w:footnote>
  <w:footnote w:id="37">
    <w:p w14:paraId="4069C41A" w14:textId="77777777" w:rsidR="00FD256D" w:rsidRPr="00C1126F" w:rsidRDefault="00FD256D" w:rsidP="00FD256D">
      <w:pPr>
        <w:pStyle w:val="a7"/>
        <w:jc w:val="both"/>
        <w:rPr>
          <w:rFonts w:ascii="Times New Roman" w:hAnsi="Times New Roman" w:cs="Times New Roman"/>
          <w:sz w:val="24"/>
          <w:szCs w:val="24"/>
        </w:rPr>
      </w:pPr>
      <w:r w:rsidRPr="00C1126F">
        <w:rPr>
          <w:rStyle w:val="a9"/>
          <w:rFonts w:ascii="Times New Roman" w:hAnsi="Times New Roman" w:cs="Times New Roman"/>
          <w:sz w:val="24"/>
          <w:szCs w:val="24"/>
        </w:rPr>
        <w:footnoteRef/>
      </w:r>
      <w:r w:rsidRPr="00C1126F">
        <w:rPr>
          <w:rFonts w:ascii="Times New Roman" w:hAnsi="Times New Roman" w:cs="Times New Roman"/>
          <w:sz w:val="24"/>
          <w:szCs w:val="24"/>
        </w:rPr>
        <w:t xml:space="preserve"> Честнов И.Л. Постклассическая методология исследования права как ответ на кризис юриспруденции // Кризис права: история и современность: монография / под общей ред. В.В. Денисенко, М.А. Беляева, Е.Н. Тонкова / Л.Е. Лаптева, Р.А. Ромашов, И.Л. </w:t>
      </w:r>
      <w:proofErr w:type="spellStart"/>
      <w:r w:rsidRPr="00C1126F">
        <w:rPr>
          <w:rFonts w:ascii="Times New Roman" w:hAnsi="Times New Roman" w:cs="Times New Roman"/>
          <w:sz w:val="24"/>
          <w:szCs w:val="24"/>
        </w:rPr>
        <w:t>Чстнов</w:t>
      </w:r>
      <w:proofErr w:type="spellEnd"/>
      <w:r w:rsidRPr="00C1126F">
        <w:rPr>
          <w:rFonts w:ascii="Times New Roman" w:hAnsi="Times New Roman" w:cs="Times New Roman"/>
          <w:sz w:val="24"/>
          <w:szCs w:val="24"/>
        </w:rPr>
        <w:t xml:space="preserve"> и др. – </w:t>
      </w:r>
      <w:proofErr w:type="spellStart"/>
      <w:r w:rsidRPr="00C1126F">
        <w:rPr>
          <w:rFonts w:ascii="Times New Roman" w:hAnsi="Times New Roman" w:cs="Times New Roman"/>
          <w:sz w:val="24"/>
          <w:szCs w:val="24"/>
        </w:rPr>
        <w:t>Алетейя</w:t>
      </w:r>
      <w:proofErr w:type="spellEnd"/>
      <w:r w:rsidRPr="00C1126F">
        <w:rPr>
          <w:rFonts w:ascii="Times New Roman" w:hAnsi="Times New Roman" w:cs="Times New Roman"/>
          <w:sz w:val="24"/>
          <w:szCs w:val="24"/>
        </w:rPr>
        <w:t xml:space="preserve"> Санкт-Петербург, 2018. – С.161.</w:t>
      </w:r>
    </w:p>
  </w:footnote>
  <w:footnote w:id="38">
    <w:p w14:paraId="3494F3CF" w14:textId="2A5164BE" w:rsidR="00FD256D" w:rsidRPr="00C1126F" w:rsidRDefault="00FD256D" w:rsidP="00FD256D">
      <w:pPr>
        <w:pStyle w:val="a7"/>
        <w:rPr>
          <w:rFonts w:ascii="Times New Roman" w:hAnsi="Times New Roman" w:cs="Times New Roman"/>
          <w:sz w:val="24"/>
          <w:szCs w:val="24"/>
        </w:rPr>
      </w:pPr>
      <w:r w:rsidRPr="00C1126F">
        <w:rPr>
          <w:rStyle w:val="a9"/>
          <w:rFonts w:ascii="Times New Roman" w:hAnsi="Times New Roman" w:cs="Times New Roman"/>
          <w:sz w:val="24"/>
          <w:szCs w:val="24"/>
        </w:rPr>
        <w:footnoteRef/>
      </w:r>
      <w:r w:rsidRPr="00C1126F">
        <w:rPr>
          <w:rFonts w:ascii="Times New Roman" w:hAnsi="Times New Roman" w:cs="Times New Roman"/>
          <w:sz w:val="24"/>
          <w:szCs w:val="24"/>
        </w:rPr>
        <w:t xml:space="preserve"> Тихомиров Ю.А. Риск в праве: природа и причины. // Право и современные государства. – 2016. № 6. С. 11.</w:t>
      </w:r>
    </w:p>
  </w:footnote>
  <w:footnote w:id="39">
    <w:p w14:paraId="515A2849" w14:textId="77777777" w:rsidR="00FD256D" w:rsidRPr="00C1126F" w:rsidRDefault="00FD256D" w:rsidP="00FD256D">
      <w:pPr>
        <w:pStyle w:val="a7"/>
        <w:jc w:val="both"/>
        <w:rPr>
          <w:rFonts w:ascii="Times New Roman" w:hAnsi="Times New Roman" w:cs="Times New Roman"/>
          <w:sz w:val="24"/>
          <w:szCs w:val="24"/>
        </w:rPr>
      </w:pPr>
      <w:r w:rsidRPr="00C1126F">
        <w:rPr>
          <w:rStyle w:val="a9"/>
          <w:rFonts w:ascii="Times New Roman" w:hAnsi="Times New Roman" w:cs="Times New Roman"/>
          <w:sz w:val="24"/>
          <w:szCs w:val="24"/>
        </w:rPr>
        <w:footnoteRef/>
      </w:r>
      <w:r w:rsidRPr="00C1126F">
        <w:rPr>
          <w:rFonts w:ascii="Times New Roman" w:hAnsi="Times New Roman" w:cs="Times New Roman"/>
          <w:sz w:val="24"/>
          <w:szCs w:val="24"/>
        </w:rPr>
        <w:t xml:space="preserve"> Федеральный закон от 27.12.2002 г. № 184-ФЗ «О техническом регулировании» // СЗ РФ, 30.12.2002. № 52 (часть 1), ст. 5140. </w:t>
      </w:r>
    </w:p>
  </w:footnote>
  <w:footnote w:id="40">
    <w:p w14:paraId="0AC85B6E" w14:textId="77777777" w:rsidR="00FD256D" w:rsidRPr="00C1126F" w:rsidRDefault="00FD256D" w:rsidP="00FD256D">
      <w:pPr>
        <w:pStyle w:val="a7"/>
        <w:jc w:val="both"/>
        <w:rPr>
          <w:rFonts w:ascii="Times New Roman" w:hAnsi="Times New Roman" w:cs="Times New Roman"/>
          <w:sz w:val="24"/>
          <w:szCs w:val="24"/>
          <w:lang w:val="en-US"/>
        </w:rPr>
      </w:pPr>
      <w:r w:rsidRPr="00C1126F">
        <w:rPr>
          <w:rStyle w:val="a9"/>
          <w:rFonts w:ascii="Times New Roman" w:hAnsi="Times New Roman" w:cs="Times New Roman"/>
          <w:sz w:val="24"/>
          <w:szCs w:val="24"/>
        </w:rPr>
        <w:footnoteRef/>
      </w:r>
      <w:r w:rsidRPr="00C1126F">
        <w:rPr>
          <w:rFonts w:ascii="Times New Roman" w:hAnsi="Times New Roman" w:cs="Times New Roman"/>
          <w:sz w:val="24"/>
          <w:szCs w:val="24"/>
        </w:rPr>
        <w:t xml:space="preserve"> Горбунова О.В. Соотношение публичного и частного в правовом регулировании финансовых отношений, связанных с коррупцией // Соотношение публичного и частного в правовом регулировании финансовых и смежных экономических отношений. Материалы</w:t>
      </w:r>
      <w:r w:rsidRPr="00C1126F">
        <w:rPr>
          <w:rFonts w:ascii="Times New Roman" w:hAnsi="Times New Roman" w:cs="Times New Roman"/>
          <w:sz w:val="24"/>
          <w:szCs w:val="24"/>
          <w:lang w:val="en-US"/>
        </w:rPr>
        <w:t xml:space="preserve"> </w:t>
      </w:r>
      <w:r w:rsidRPr="00C1126F">
        <w:rPr>
          <w:rFonts w:ascii="Times New Roman" w:hAnsi="Times New Roman" w:cs="Times New Roman"/>
          <w:sz w:val="24"/>
          <w:szCs w:val="24"/>
        </w:rPr>
        <w:t>международной</w:t>
      </w:r>
      <w:r w:rsidRPr="00C1126F">
        <w:rPr>
          <w:rFonts w:ascii="Times New Roman" w:hAnsi="Times New Roman" w:cs="Times New Roman"/>
          <w:sz w:val="24"/>
          <w:szCs w:val="24"/>
          <w:lang w:val="en-US"/>
        </w:rPr>
        <w:t xml:space="preserve"> </w:t>
      </w:r>
      <w:r w:rsidRPr="00C1126F">
        <w:rPr>
          <w:rFonts w:ascii="Times New Roman" w:hAnsi="Times New Roman" w:cs="Times New Roman"/>
          <w:sz w:val="24"/>
          <w:szCs w:val="24"/>
        </w:rPr>
        <w:t>научно</w:t>
      </w:r>
      <w:r w:rsidRPr="00C1126F">
        <w:rPr>
          <w:rFonts w:ascii="Times New Roman" w:hAnsi="Times New Roman" w:cs="Times New Roman"/>
          <w:sz w:val="24"/>
          <w:szCs w:val="24"/>
          <w:lang w:val="en-US"/>
        </w:rPr>
        <w:t>-</w:t>
      </w:r>
      <w:r w:rsidRPr="00C1126F">
        <w:rPr>
          <w:rFonts w:ascii="Times New Roman" w:hAnsi="Times New Roman" w:cs="Times New Roman"/>
          <w:sz w:val="24"/>
          <w:szCs w:val="24"/>
        </w:rPr>
        <w:t>практической</w:t>
      </w:r>
      <w:r w:rsidRPr="00C1126F">
        <w:rPr>
          <w:rFonts w:ascii="Times New Roman" w:hAnsi="Times New Roman" w:cs="Times New Roman"/>
          <w:sz w:val="24"/>
          <w:szCs w:val="24"/>
          <w:lang w:val="en-US"/>
        </w:rPr>
        <w:t xml:space="preserve"> </w:t>
      </w:r>
      <w:r w:rsidRPr="00C1126F">
        <w:rPr>
          <w:rFonts w:ascii="Times New Roman" w:hAnsi="Times New Roman" w:cs="Times New Roman"/>
          <w:sz w:val="24"/>
          <w:szCs w:val="24"/>
        </w:rPr>
        <w:t>конференции</w:t>
      </w:r>
      <w:r w:rsidRPr="00C1126F">
        <w:rPr>
          <w:rFonts w:ascii="Times New Roman" w:hAnsi="Times New Roman" w:cs="Times New Roman"/>
          <w:sz w:val="24"/>
          <w:szCs w:val="24"/>
          <w:lang w:val="en-US"/>
        </w:rPr>
        <w:t xml:space="preserve">. – </w:t>
      </w:r>
      <w:r w:rsidRPr="00C1126F">
        <w:rPr>
          <w:rFonts w:ascii="Times New Roman" w:hAnsi="Times New Roman" w:cs="Times New Roman"/>
          <w:sz w:val="24"/>
          <w:szCs w:val="24"/>
        </w:rPr>
        <w:t>М</w:t>
      </w:r>
      <w:r w:rsidRPr="00C1126F">
        <w:rPr>
          <w:rFonts w:ascii="Times New Roman" w:hAnsi="Times New Roman" w:cs="Times New Roman"/>
          <w:sz w:val="24"/>
          <w:szCs w:val="24"/>
          <w:lang w:val="en-US"/>
        </w:rPr>
        <w:t xml:space="preserve">.: </w:t>
      </w:r>
      <w:r w:rsidRPr="00C1126F">
        <w:rPr>
          <w:rFonts w:ascii="Times New Roman" w:hAnsi="Times New Roman" w:cs="Times New Roman"/>
          <w:sz w:val="24"/>
          <w:szCs w:val="24"/>
        </w:rPr>
        <w:t>РАП</w:t>
      </w:r>
      <w:r w:rsidRPr="00C1126F">
        <w:rPr>
          <w:rFonts w:ascii="Times New Roman" w:hAnsi="Times New Roman" w:cs="Times New Roman"/>
          <w:sz w:val="24"/>
          <w:szCs w:val="24"/>
          <w:lang w:val="en-US"/>
        </w:rPr>
        <w:t xml:space="preserve">, 2012. </w:t>
      </w:r>
      <w:r w:rsidRPr="00C1126F">
        <w:rPr>
          <w:rFonts w:ascii="Times New Roman" w:hAnsi="Times New Roman" w:cs="Times New Roman"/>
          <w:sz w:val="24"/>
          <w:szCs w:val="24"/>
        </w:rPr>
        <w:t>С</w:t>
      </w:r>
      <w:r w:rsidRPr="00C1126F">
        <w:rPr>
          <w:rFonts w:ascii="Times New Roman" w:hAnsi="Times New Roman" w:cs="Times New Roman"/>
          <w:sz w:val="24"/>
          <w:szCs w:val="24"/>
          <w:lang w:val="en-US"/>
        </w:rPr>
        <w:t>. 34-35.</w:t>
      </w:r>
    </w:p>
  </w:footnote>
  <w:footnote w:id="41">
    <w:p w14:paraId="43683572" w14:textId="77777777" w:rsidR="00FD256D" w:rsidRPr="00C1126F" w:rsidRDefault="00FD256D" w:rsidP="00FD256D">
      <w:pPr>
        <w:pStyle w:val="a7"/>
        <w:jc w:val="both"/>
        <w:rPr>
          <w:rFonts w:ascii="Times New Roman" w:hAnsi="Times New Roman" w:cs="Times New Roman"/>
          <w:sz w:val="24"/>
          <w:szCs w:val="24"/>
        </w:rPr>
      </w:pPr>
      <w:r w:rsidRPr="00C1126F">
        <w:rPr>
          <w:rStyle w:val="a9"/>
          <w:rFonts w:ascii="Times New Roman" w:hAnsi="Times New Roman" w:cs="Times New Roman"/>
          <w:sz w:val="24"/>
          <w:szCs w:val="24"/>
        </w:rPr>
        <w:footnoteRef/>
      </w:r>
      <w:r w:rsidRPr="00C1126F">
        <w:rPr>
          <w:rFonts w:ascii="Times New Roman" w:hAnsi="Times New Roman" w:cs="Times New Roman"/>
          <w:sz w:val="24"/>
          <w:szCs w:val="24"/>
          <w:lang w:val="en-US"/>
        </w:rPr>
        <w:t xml:space="preserve"> Lusk M. Reinventing Government: How the Entrepreneurial Spirit is Transforming the Public Sector. David Osborne and Ted </w:t>
      </w:r>
      <w:proofErr w:type="spellStart"/>
      <w:r w:rsidRPr="00C1126F">
        <w:rPr>
          <w:rFonts w:ascii="Times New Roman" w:hAnsi="Times New Roman" w:cs="Times New Roman"/>
          <w:sz w:val="24"/>
          <w:szCs w:val="24"/>
          <w:lang w:val="en-US"/>
        </w:rPr>
        <w:t>Gaebler</w:t>
      </w:r>
      <w:proofErr w:type="spellEnd"/>
      <w:r w:rsidRPr="00C1126F">
        <w:rPr>
          <w:rFonts w:ascii="Times New Roman" w:hAnsi="Times New Roman" w:cs="Times New Roman"/>
          <w:sz w:val="24"/>
          <w:szCs w:val="24"/>
          <w:lang w:val="en-US"/>
        </w:rPr>
        <w:t xml:space="preserve">. Reviewed by Mark Lusk, Boise State University // The Journal of Sociology &amp; Social Welfare. </w:t>
      </w:r>
      <w:r w:rsidRPr="00C1126F">
        <w:rPr>
          <w:rFonts w:ascii="Times New Roman" w:hAnsi="Times New Roman" w:cs="Times New Roman"/>
          <w:sz w:val="24"/>
          <w:szCs w:val="24"/>
        </w:rPr>
        <w:t xml:space="preserve">2015. </w:t>
      </w:r>
      <w:r w:rsidRPr="00C1126F">
        <w:rPr>
          <w:rFonts w:ascii="Times New Roman" w:hAnsi="Times New Roman" w:cs="Times New Roman"/>
          <w:sz w:val="24"/>
          <w:szCs w:val="24"/>
          <w:lang w:val="en-US"/>
        </w:rPr>
        <w:t>Vol</w:t>
      </w:r>
      <w:r w:rsidRPr="00C1126F">
        <w:rPr>
          <w:rFonts w:ascii="Times New Roman" w:hAnsi="Times New Roman" w:cs="Times New Roman"/>
          <w:sz w:val="24"/>
          <w:szCs w:val="24"/>
        </w:rPr>
        <w:t xml:space="preserve">. 21. </w:t>
      </w:r>
      <w:r w:rsidRPr="00C1126F">
        <w:rPr>
          <w:rFonts w:ascii="Times New Roman" w:hAnsi="Times New Roman" w:cs="Times New Roman"/>
          <w:sz w:val="24"/>
          <w:szCs w:val="24"/>
          <w:lang w:val="en-US"/>
        </w:rPr>
        <w:t>Issue</w:t>
      </w:r>
      <w:r w:rsidRPr="00C1126F">
        <w:rPr>
          <w:rFonts w:ascii="Times New Roman" w:hAnsi="Times New Roman" w:cs="Times New Roman"/>
          <w:sz w:val="24"/>
          <w:szCs w:val="24"/>
        </w:rPr>
        <w:t xml:space="preserve">. 1. </w:t>
      </w:r>
      <w:r w:rsidRPr="00C1126F">
        <w:rPr>
          <w:rFonts w:ascii="Times New Roman" w:hAnsi="Times New Roman" w:cs="Times New Roman"/>
          <w:sz w:val="24"/>
          <w:szCs w:val="24"/>
          <w:lang w:val="en-US"/>
        </w:rPr>
        <w:t>P</w:t>
      </w:r>
      <w:r w:rsidRPr="00C1126F">
        <w:rPr>
          <w:rFonts w:ascii="Times New Roman" w:hAnsi="Times New Roman" w:cs="Times New Roman"/>
          <w:sz w:val="24"/>
          <w:szCs w:val="24"/>
        </w:rPr>
        <w:t>. 155-157.</w:t>
      </w:r>
    </w:p>
  </w:footnote>
  <w:footnote w:id="42">
    <w:p w14:paraId="0FD72FE2" w14:textId="77777777" w:rsidR="00FD256D" w:rsidRPr="00C1126F" w:rsidRDefault="00FD256D" w:rsidP="00FD256D">
      <w:pPr>
        <w:pStyle w:val="a7"/>
        <w:jc w:val="both"/>
        <w:rPr>
          <w:rFonts w:ascii="Times New Roman" w:hAnsi="Times New Roman" w:cs="Times New Roman"/>
          <w:sz w:val="24"/>
          <w:szCs w:val="24"/>
        </w:rPr>
      </w:pPr>
      <w:r w:rsidRPr="00C1126F">
        <w:rPr>
          <w:rStyle w:val="a9"/>
          <w:rFonts w:ascii="Times New Roman" w:hAnsi="Times New Roman" w:cs="Times New Roman"/>
          <w:sz w:val="24"/>
          <w:szCs w:val="24"/>
        </w:rPr>
        <w:footnoteRef/>
      </w:r>
      <w:r w:rsidRPr="00C1126F">
        <w:rPr>
          <w:rFonts w:ascii="Times New Roman" w:hAnsi="Times New Roman" w:cs="Times New Roman"/>
          <w:sz w:val="24"/>
          <w:szCs w:val="24"/>
        </w:rPr>
        <w:t xml:space="preserve"> Эмпирический анализ системы госзакупок в России / О.Н. </w:t>
      </w:r>
      <w:proofErr w:type="spellStart"/>
      <w:r w:rsidRPr="00C1126F">
        <w:rPr>
          <w:rFonts w:ascii="Times New Roman" w:hAnsi="Times New Roman" w:cs="Times New Roman"/>
          <w:sz w:val="24"/>
          <w:szCs w:val="24"/>
        </w:rPr>
        <w:t>Балаева</w:t>
      </w:r>
      <w:proofErr w:type="spellEnd"/>
      <w:r w:rsidRPr="00C1126F">
        <w:rPr>
          <w:rFonts w:ascii="Times New Roman" w:hAnsi="Times New Roman" w:cs="Times New Roman"/>
          <w:sz w:val="24"/>
          <w:szCs w:val="24"/>
        </w:rPr>
        <w:t xml:space="preserve">, А.А. </w:t>
      </w:r>
      <w:proofErr w:type="spellStart"/>
      <w:r w:rsidRPr="00C1126F">
        <w:rPr>
          <w:rFonts w:ascii="Times New Roman" w:hAnsi="Times New Roman" w:cs="Times New Roman"/>
          <w:sz w:val="24"/>
          <w:szCs w:val="24"/>
        </w:rPr>
        <w:t>Бальсевич</w:t>
      </w:r>
      <w:proofErr w:type="spellEnd"/>
      <w:r w:rsidRPr="00C1126F">
        <w:rPr>
          <w:rFonts w:ascii="Times New Roman" w:hAnsi="Times New Roman" w:cs="Times New Roman"/>
          <w:sz w:val="24"/>
          <w:szCs w:val="24"/>
        </w:rPr>
        <w:t xml:space="preserve">, А.С. </w:t>
      </w:r>
      <w:proofErr w:type="spellStart"/>
      <w:r w:rsidRPr="00C1126F">
        <w:rPr>
          <w:rFonts w:ascii="Times New Roman" w:hAnsi="Times New Roman" w:cs="Times New Roman"/>
          <w:sz w:val="24"/>
          <w:szCs w:val="24"/>
        </w:rPr>
        <w:t>Башина</w:t>
      </w:r>
      <w:proofErr w:type="spellEnd"/>
      <w:r w:rsidRPr="00C1126F">
        <w:rPr>
          <w:rFonts w:ascii="Times New Roman" w:hAnsi="Times New Roman" w:cs="Times New Roman"/>
          <w:sz w:val="24"/>
          <w:szCs w:val="24"/>
        </w:rPr>
        <w:t xml:space="preserve"> и др.; под науч. Ред. А.А. Яковлева, О.А. Демидовой, Е.А. </w:t>
      </w:r>
      <w:proofErr w:type="spellStart"/>
      <w:r w:rsidRPr="00C1126F">
        <w:rPr>
          <w:rFonts w:ascii="Times New Roman" w:hAnsi="Times New Roman" w:cs="Times New Roman"/>
          <w:sz w:val="24"/>
          <w:szCs w:val="24"/>
        </w:rPr>
        <w:t>Подколзиной</w:t>
      </w:r>
      <w:proofErr w:type="spellEnd"/>
      <w:r w:rsidRPr="00C1126F">
        <w:rPr>
          <w:rFonts w:ascii="Times New Roman" w:hAnsi="Times New Roman" w:cs="Times New Roman"/>
          <w:sz w:val="24"/>
          <w:szCs w:val="24"/>
        </w:rPr>
        <w:t xml:space="preserve">; Нац. </w:t>
      </w:r>
      <w:proofErr w:type="spellStart"/>
      <w:r w:rsidRPr="00C1126F">
        <w:rPr>
          <w:rFonts w:ascii="Times New Roman" w:hAnsi="Times New Roman" w:cs="Times New Roman"/>
          <w:sz w:val="24"/>
          <w:szCs w:val="24"/>
        </w:rPr>
        <w:t>Исслед</w:t>
      </w:r>
      <w:proofErr w:type="spellEnd"/>
      <w:r w:rsidRPr="00C1126F">
        <w:rPr>
          <w:rFonts w:ascii="Times New Roman" w:hAnsi="Times New Roman" w:cs="Times New Roman"/>
          <w:sz w:val="24"/>
          <w:szCs w:val="24"/>
        </w:rPr>
        <w:t>. Ун-т «Высшая школа экономики». – М.: Изд. Дом Высшей школы экономики, 2015. С. 26.</w:t>
      </w:r>
    </w:p>
  </w:footnote>
  <w:footnote w:id="43">
    <w:p w14:paraId="4D549FEE" w14:textId="77777777" w:rsidR="00FD256D" w:rsidRPr="00C1126F" w:rsidRDefault="00FD256D" w:rsidP="00FD256D">
      <w:pPr>
        <w:pStyle w:val="a7"/>
        <w:jc w:val="both"/>
        <w:rPr>
          <w:rFonts w:ascii="Times New Roman" w:hAnsi="Times New Roman" w:cs="Times New Roman"/>
          <w:sz w:val="24"/>
          <w:szCs w:val="24"/>
        </w:rPr>
      </w:pPr>
      <w:r w:rsidRPr="00C1126F">
        <w:rPr>
          <w:rStyle w:val="a9"/>
          <w:rFonts w:ascii="Times New Roman" w:hAnsi="Times New Roman" w:cs="Times New Roman"/>
          <w:sz w:val="24"/>
          <w:szCs w:val="24"/>
        </w:rPr>
        <w:footnoteRef/>
      </w:r>
      <w:r w:rsidRPr="00C1126F">
        <w:rPr>
          <w:rFonts w:ascii="Times New Roman" w:hAnsi="Times New Roman" w:cs="Times New Roman"/>
          <w:sz w:val="24"/>
          <w:szCs w:val="24"/>
        </w:rPr>
        <w:t xml:space="preserve"> См.: Беляева О.А. Провоцирование сговоров между участниками публичных закупок. // Журнал предпринимательского и корпоративного права. 2017 № 4. С. 19.</w:t>
      </w:r>
    </w:p>
  </w:footnote>
  <w:footnote w:id="44">
    <w:p w14:paraId="42885B75" w14:textId="77777777" w:rsidR="00FD256D" w:rsidRPr="00C1126F" w:rsidRDefault="00FD256D" w:rsidP="00FD256D">
      <w:pPr>
        <w:pStyle w:val="a7"/>
        <w:snapToGrid w:val="0"/>
        <w:jc w:val="both"/>
        <w:rPr>
          <w:rFonts w:ascii="Times New Roman" w:hAnsi="Times New Roman" w:cs="Times New Roman"/>
          <w:sz w:val="24"/>
          <w:szCs w:val="24"/>
        </w:rPr>
      </w:pPr>
      <w:r w:rsidRPr="00C1126F">
        <w:rPr>
          <w:rStyle w:val="a9"/>
          <w:rFonts w:ascii="Times New Roman" w:hAnsi="Times New Roman" w:cs="Times New Roman"/>
          <w:sz w:val="24"/>
          <w:szCs w:val="24"/>
        </w:rPr>
        <w:footnoteRef/>
      </w:r>
      <w:r w:rsidRPr="00C1126F">
        <w:rPr>
          <w:rFonts w:ascii="Times New Roman" w:hAnsi="Times New Roman" w:cs="Times New Roman"/>
          <w:sz w:val="24"/>
          <w:szCs w:val="24"/>
        </w:rPr>
        <w:t xml:space="preserve"> </w:t>
      </w:r>
      <w:proofErr w:type="spellStart"/>
      <w:r w:rsidRPr="00C1126F">
        <w:rPr>
          <w:rFonts w:ascii="Times New Roman" w:hAnsi="Times New Roman" w:cs="Times New Roman"/>
          <w:sz w:val="24"/>
          <w:szCs w:val="24"/>
        </w:rPr>
        <w:t>Цыгановкин</w:t>
      </w:r>
      <w:proofErr w:type="spellEnd"/>
      <w:r w:rsidRPr="00C1126F">
        <w:rPr>
          <w:rFonts w:ascii="Times New Roman" w:hAnsi="Times New Roman" w:cs="Times New Roman"/>
          <w:sz w:val="24"/>
          <w:szCs w:val="24"/>
        </w:rPr>
        <w:t xml:space="preserve"> В.А. Правовая определенность как защита от юридических рисков // Современные риски и право: правовые средства предупреждения, управления, защиты: </w:t>
      </w:r>
      <w:r w:rsidRPr="00C1126F">
        <w:rPr>
          <w:rFonts w:ascii="Times New Roman" w:hAnsi="Times New Roman" w:cs="Times New Roman"/>
          <w:sz w:val="24"/>
          <w:szCs w:val="24"/>
          <w:lang w:val="en-US"/>
        </w:rPr>
        <w:t>XVIII</w:t>
      </w:r>
      <w:r w:rsidRPr="00C1126F">
        <w:rPr>
          <w:rFonts w:ascii="Times New Roman" w:hAnsi="Times New Roman" w:cs="Times New Roman"/>
          <w:sz w:val="24"/>
          <w:szCs w:val="24"/>
        </w:rPr>
        <w:t xml:space="preserve"> Международ. Науч. </w:t>
      </w:r>
      <w:proofErr w:type="spellStart"/>
      <w:r w:rsidRPr="00C1126F">
        <w:rPr>
          <w:rFonts w:ascii="Times New Roman" w:hAnsi="Times New Roman" w:cs="Times New Roman"/>
          <w:sz w:val="24"/>
          <w:szCs w:val="24"/>
        </w:rPr>
        <w:t>Конф</w:t>
      </w:r>
      <w:proofErr w:type="spellEnd"/>
      <w:r w:rsidRPr="00C1126F">
        <w:rPr>
          <w:rFonts w:ascii="Times New Roman" w:hAnsi="Times New Roman" w:cs="Times New Roman"/>
          <w:sz w:val="24"/>
          <w:szCs w:val="24"/>
        </w:rPr>
        <w:t>. Москва, 26 апреля 2018 г.: Сб. ст. / под ред. Н.И. Архиповой, С.М. Тимофеева, Е.Ю. Князевой. М.: РГГУ, 2018. (Муромцевские чтения) – С.56.</w:t>
      </w:r>
    </w:p>
  </w:footnote>
  <w:footnote w:id="45">
    <w:p w14:paraId="0DE7830C" w14:textId="67D0F47D" w:rsidR="00F619F0" w:rsidRDefault="00F619F0" w:rsidP="00F619F0">
      <w:pPr>
        <w:jc w:val="both"/>
      </w:pPr>
      <w:r>
        <w:rPr>
          <w:rStyle w:val="a9"/>
        </w:rPr>
        <w:footnoteRef/>
      </w:r>
      <w:r>
        <w:t xml:space="preserve"> </w:t>
      </w:r>
      <w:r w:rsidRPr="0002245F">
        <w:t xml:space="preserve">См.: </w:t>
      </w:r>
      <w:r>
        <w:t xml:space="preserve">п. 4 </w:t>
      </w:r>
      <w:r w:rsidRPr="0002245F">
        <w:t>Постановлени</w:t>
      </w:r>
      <w:r>
        <w:t>я</w:t>
      </w:r>
      <w:r w:rsidRPr="0002245F">
        <w:t xml:space="preserve"> Конституционного Суда РФ от 2</w:t>
      </w:r>
      <w:r>
        <w:t>1</w:t>
      </w:r>
      <w:r w:rsidRPr="0002245F">
        <w:t>.</w:t>
      </w:r>
      <w:r>
        <w:t>0</w:t>
      </w:r>
      <w:r w:rsidRPr="0002245F">
        <w:t>1.201</w:t>
      </w:r>
      <w:r>
        <w:t>0</w:t>
      </w:r>
      <w:r w:rsidRPr="0002245F">
        <w:t xml:space="preserve"> г. № </w:t>
      </w:r>
      <w:r>
        <w:t>1</w:t>
      </w:r>
      <w:r w:rsidRPr="0002245F">
        <w:t xml:space="preserve">-П «По делу о проверке конституционности </w:t>
      </w:r>
      <w:r>
        <w:t xml:space="preserve">положений части 4 </w:t>
      </w:r>
      <w:r w:rsidRPr="0002245F">
        <w:t xml:space="preserve">статьи </w:t>
      </w:r>
      <w:r>
        <w:t>170</w:t>
      </w:r>
      <w:r w:rsidRPr="0002245F">
        <w:t xml:space="preserve">, пункта 1 статьи </w:t>
      </w:r>
      <w:r>
        <w:t>3</w:t>
      </w:r>
      <w:r w:rsidRPr="0002245F">
        <w:t xml:space="preserve">11 и </w:t>
      </w:r>
      <w:r>
        <w:t>части 1</w:t>
      </w:r>
      <w:r w:rsidRPr="0002245F">
        <w:t xml:space="preserve"> статьи </w:t>
      </w:r>
      <w:r>
        <w:t>312</w:t>
      </w:r>
      <w:r w:rsidRPr="0002245F">
        <w:t xml:space="preserve"> </w:t>
      </w:r>
      <w:r>
        <w:t>Арбитражно-процессуального</w:t>
      </w:r>
      <w:r w:rsidRPr="0002245F">
        <w:t xml:space="preserve"> кодекса Российской Федерации в связи с жалоб</w:t>
      </w:r>
      <w:r>
        <w:t>ами</w:t>
      </w:r>
      <w:r w:rsidRPr="0002245F">
        <w:t xml:space="preserve"> </w:t>
      </w:r>
      <w:r>
        <w:t xml:space="preserve">закрытого </w:t>
      </w:r>
      <w:r w:rsidRPr="0002245F">
        <w:t>акционерного общества «</w:t>
      </w:r>
      <w:r>
        <w:t>Производственное объединение «</w:t>
      </w:r>
      <w:proofErr w:type="spellStart"/>
      <w:r>
        <w:t>Бериг</w:t>
      </w:r>
      <w:proofErr w:type="spellEnd"/>
      <w:r w:rsidRPr="0002245F">
        <w:t>»</w:t>
      </w:r>
      <w:r>
        <w:t>, открытых акционерных обществ «Карболит», «Завод «</w:t>
      </w:r>
      <w:proofErr w:type="spellStart"/>
      <w:r>
        <w:t>Микропровод</w:t>
      </w:r>
      <w:proofErr w:type="spellEnd"/>
      <w:r>
        <w:t>» и «Научно-производственное предприятие «Респиратор»</w:t>
      </w:r>
      <w:r w:rsidRPr="0002245F">
        <w:t xml:space="preserve"> // РГ. Федеральный выпуск № </w:t>
      </w:r>
      <w:r>
        <w:t>5106</w:t>
      </w:r>
      <w:r w:rsidRPr="0002245F">
        <w:t xml:space="preserve"> (27). </w:t>
      </w:r>
      <w:r>
        <w:t>10</w:t>
      </w:r>
      <w:r w:rsidRPr="0002245F">
        <w:t>.</w:t>
      </w:r>
      <w:r>
        <w:t>0</w:t>
      </w:r>
      <w:r w:rsidRPr="0002245F">
        <w:t>2.201</w:t>
      </w:r>
      <w:r>
        <w:t>0</w:t>
      </w:r>
      <w:r w:rsidRPr="0002245F">
        <w:t xml:space="preserve"> г.</w:t>
      </w:r>
    </w:p>
  </w:footnote>
  <w:footnote w:id="46">
    <w:p w14:paraId="17937EEF" w14:textId="01785B25" w:rsidR="00AE09FB" w:rsidRDefault="00AE09FB" w:rsidP="00AE09FB">
      <w:pPr>
        <w:jc w:val="both"/>
      </w:pPr>
      <w:r>
        <w:rPr>
          <w:rStyle w:val="a9"/>
        </w:rPr>
        <w:footnoteRef/>
      </w:r>
      <w:r>
        <w:t xml:space="preserve"> </w:t>
      </w:r>
      <w:r w:rsidRPr="0002245F">
        <w:t>См.: Постановление Конституционного Суда РФ от 28.11.2017 г. № 34-П «По делу о проверке конституционности пункта 8 статьи 75, подпункта 1 статьи 111 и подпункта 23 пункта 2 статьи 149 Налогового кодекса Российской Федерации в связи с жалобой акционерного общества «Флот Новороссийского морского торгового порта» // РГ. Федеральный выпуск № 7445 (279). 08.12.2017 г.</w:t>
      </w:r>
    </w:p>
  </w:footnote>
  <w:footnote w:id="47">
    <w:p w14:paraId="0568CDD3" w14:textId="77777777" w:rsidR="00FD256D" w:rsidRPr="00E67509" w:rsidRDefault="00FD256D" w:rsidP="00FD256D">
      <w:pPr>
        <w:autoSpaceDE w:val="0"/>
        <w:autoSpaceDN w:val="0"/>
        <w:adjustRightInd w:val="0"/>
        <w:jc w:val="both"/>
        <w:rPr>
          <w:rFonts w:eastAsiaTheme="minorHAnsi"/>
          <w:lang w:eastAsia="en-US"/>
        </w:rPr>
      </w:pPr>
      <w:r w:rsidRPr="00E67509">
        <w:rPr>
          <w:rStyle w:val="a9"/>
        </w:rPr>
        <w:footnoteRef/>
      </w:r>
      <w:r w:rsidRPr="00E67509">
        <w:t xml:space="preserve"> </w:t>
      </w:r>
      <w:r w:rsidRPr="00E67509">
        <w:rPr>
          <w:rFonts w:eastAsiaTheme="minorHAnsi"/>
          <w:lang w:eastAsia="en-US"/>
        </w:rPr>
        <w:t xml:space="preserve">Комягин Д.Л. Исполнение федерального бюджета как стадия бюджетного процесса в Российской Федерации: </w:t>
      </w:r>
      <w:r>
        <w:rPr>
          <w:rFonts w:eastAsiaTheme="minorHAnsi"/>
          <w:lang w:eastAsia="en-US"/>
        </w:rPr>
        <w:t>а</w:t>
      </w:r>
      <w:r w:rsidRPr="00E67509">
        <w:rPr>
          <w:rFonts w:eastAsiaTheme="minorHAnsi"/>
          <w:lang w:eastAsia="en-US"/>
        </w:rPr>
        <w:t>втореф. дис. ... канд. юрид. наук. М., 2005. С. 7.</w:t>
      </w:r>
    </w:p>
  </w:footnote>
  <w:footnote w:id="48">
    <w:p w14:paraId="20ACD120" w14:textId="77777777" w:rsidR="00FD256D" w:rsidRPr="00BE63B0" w:rsidRDefault="00FD256D" w:rsidP="00FD256D">
      <w:pPr>
        <w:pStyle w:val="a4"/>
        <w:snapToGrid w:val="0"/>
        <w:spacing w:before="0" w:beforeAutospacing="0" w:after="0" w:afterAutospacing="0"/>
        <w:jc w:val="both"/>
      </w:pPr>
      <w:r w:rsidRPr="00BE63B0">
        <w:rPr>
          <w:rStyle w:val="a9"/>
        </w:rPr>
        <w:footnoteRef/>
      </w:r>
      <w:r w:rsidRPr="00BE63B0">
        <w:t xml:space="preserve"> См.: Приказ Минфина России от 21.11.2019 г. № 196н «Об утверждении федерального стандарта внутреннего финансового аудита «Определения, принципы и задачи внутреннего финансового аудита» // СПС «КонсультантПлюс». </w:t>
      </w:r>
    </w:p>
  </w:footnote>
  <w:footnote w:id="49">
    <w:p w14:paraId="20DF7851" w14:textId="7A4512F6" w:rsidR="00FD256D" w:rsidRPr="00C1126F" w:rsidRDefault="00FD256D" w:rsidP="00FD256D">
      <w:pPr>
        <w:autoSpaceDE w:val="0"/>
        <w:autoSpaceDN w:val="0"/>
        <w:adjustRightInd w:val="0"/>
        <w:jc w:val="both"/>
        <w:rPr>
          <w:rFonts w:eastAsiaTheme="minorHAnsi"/>
          <w:lang w:eastAsia="en-US"/>
        </w:rPr>
      </w:pPr>
      <w:r w:rsidRPr="00C1126F">
        <w:rPr>
          <w:rStyle w:val="a9"/>
        </w:rPr>
        <w:footnoteRef/>
      </w:r>
      <w:r w:rsidRPr="00C1126F">
        <w:t xml:space="preserve"> </w:t>
      </w:r>
      <w:r w:rsidRPr="00C1126F">
        <w:rPr>
          <w:rFonts w:eastAsiaTheme="minorHAnsi"/>
          <w:lang w:eastAsia="en-US"/>
        </w:rPr>
        <w:t>Долматова Н.Г. Бюджетные риски на стадии исполнения бюджетов // Финансовое право. 2019. № 7. С. 28-30.</w:t>
      </w:r>
    </w:p>
  </w:footnote>
  <w:footnote w:id="50">
    <w:p w14:paraId="38177E0A" w14:textId="441B2947" w:rsidR="00FD256D" w:rsidRPr="00C1126F" w:rsidRDefault="00FD256D" w:rsidP="00FD256D">
      <w:pPr>
        <w:pStyle w:val="a7"/>
        <w:jc w:val="both"/>
        <w:rPr>
          <w:sz w:val="24"/>
          <w:szCs w:val="24"/>
        </w:rPr>
      </w:pPr>
      <w:r w:rsidRPr="00C1126F">
        <w:rPr>
          <w:rStyle w:val="a9"/>
          <w:rFonts w:ascii="Times New Roman" w:hAnsi="Times New Roman" w:cs="Times New Roman"/>
          <w:sz w:val="24"/>
          <w:szCs w:val="24"/>
        </w:rPr>
        <w:footnoteRef/>
      </w:r>
      <w:r w:rsidRPr="00C1126F">
        <w:rPr>
          <w:rFonts w:ascii="Times New Roman" w:hAnsi="Times New Roman" w:cs="Times New Roman"/>
          <w:sz w:val="24"/>
          <w:szCs w:val="24"/>
        </w:rPr>
        <w:t xml:space="preserve"> Коновалова З.А. Финансовые инструменты противодействия правонарушениям в сфере закупок // Финансовое право. 2017. № 10. С. 21</w:t>
      </w:r>
      <w:r w:rsidR="00850FFD">
        <w:rPr>
          <w:rFonts w:ascii="Times New Roman" w:hAnsi="Times New Roman" w:cs="Times New Roman"/>
          <w:sz w:val="24"/>
          <w:szCs w:val="24"/>
        </w:rPr>
        <w:t>-</w:t>
      </w:r>
      <w:r w:rsidRPr="00C1126F">
        <w:rPr>
          <w:rFonts w:ascii="Times New Roman" w:hAnsi="Times New Roman" w:cs="Times New Roman"/>
          <w:sz w:val="24"/>
          <w:szCs w:val="24"/>
        </w:rPr>
        <w:t xml:space="preserve">22; </w:t>
      </w:r>
      <w:r w:rsidRPr="00C1126F">
        <w:rPr>
          <w:rFonts w:ascii="Times New Roman" w:hAnsi="Times New Roman" w:cs="Times New Roman"/>
          <w:color w:val="000000"/>
          <w:sz w:val="24"/>
          <w:szCs w:val="24"/>
        </w:rPr>
        <w:t xml:space="preserve">Белокрылова О.С., </w:t>
      </w:r>
      <w:proofErr w:type="spellStart"/>
      <w:r w:rsidRPr="00C1126F">
        <w:rPr>
          <w:rFonts w:ascii="Times New Roman" w:hAnsi="Times New Roman" w:cs="Times New Roman"/>
          <w:color w:val="000000"/>
          <w:sz w:val="24"/>
          <w:szCs w:val="24"/>
        </w:rPr>
        <w:t>Гуцелюк</w:t>
      </w:r>
      <w:proofErr w:type="spellEnd"/>
      <w:r w:rsidRPr="00C1126F">
        <w:rPr>
          <w:rFonts w:ascii="Times New Roman" w:hAnsi="Times New Roman" w:cs="Times New Roman"/>
          <w:color w:val="000000"/>
          <w:sz w:val="24"/>
          <w:szCs w:val="24"/>
        </w:rPr>
        <w:t xml:space="preserve"> Е.Ф. Экономические риски системы государственных и муниципальных закупок // Вопросы регулирования экономики. 2015. № 4. С. 28-30.</w:t>
      </w:r>
    </w:p>
  </w:footnote>
  <w:footnote w:id="51">
    <w:p w14:paraId="784B0B76" w14:textId="4CF9A017" w:rsidR="00FD256D" w:rsidRPr="00C1126F" w:rsidRDefault="00FD256D" w:rsidP="00FD256D">
      <w:pPr>
        <w:pStyle w:val="a7"/>
        <w:jc w:val="both"/>
        <w:rPr>
          <w:rFonts w:ascii="Times New Roman" w:hAnsi="Times New Roman" w:cs="Times New Roman"/>
          <w:sz w:val="24"/>
          <w:szCs w:val="24"/>
        </w:rPr>
      </w:pPr>
      <w:r w:rsidRPr="00C1126F">
        <w:rPr>
          <w:rStyle w:val="a9"/>
          <w:rFonts w:ascii="Times New Roman" w:hAnsi="Times New Roman" w:cs="Times New Roman"/>
          <w:sz w:val="24"/>
          <w:szCs w:val="24"/>
        </w:rPr>
        <w:footnoteRef/>
      </w:r>
      <w:r w:rsidR="009D4F9F">
        <w:rPr>
          <w:rFonts w:ascii="Times New Roman" w:hAnsi="Times New Roman" w:cs="Times New Roman"/>
          <w:sz w:val="24"/>
          <w:szCs w:val="24"/>
        </w:rPr>
        <w:t xml:space="preserve"> </w:t>
      </w:r>
      <w:r w:rsidR="00AF03B4">
        <w:rPr>
          <w:rFonts w:ascii="Times New Roman" w:hAnsi="Times New Roman" w:cs="Times New Roman"/>
          <w:sz w:val="24"/>
          <w:szCs w:val="24"/>
        </w:rPr>
        <w:t>Запольский С.В. Финансово-правовые средства борьбы с коррупцией // Налоги и финансовое право. 2012. № 2. С. 237-239.</w:t>
      </w:r>
    </w:p>
  </w:footnote>
  <w:footnote w:id="52">
    <w:p w14:paraId="7203B928" w14:textId="77777777" w:rsidR="00FD256D" w:rsidRPr="00C1126F" w:rsidRDefault="00FD256D" w:rsidP="00FD256D">
      <w:pPr>
        <w:pStyle w:val="a7"/>
        <w:jc w:val="both"/>
        <w:rPr>
          <w:rFonts w:ascii="Times New Roman" w:hAnsi="Times New Roman" w:cs="Times New Roman"/>
          <w:sz w:val="24"/>
          <w:szCs w:val="24"/>
        </w:rPr>
      </w:pPr>
      <w:r w:rsidRPr="00C1126F">
        <w:rPr>
          <w:rStyle w:val="a9"/>
          <w:rFonts w:ascii="Times New Roman" w:hAnsi="Times New Roman" w:cs="Times New Roman"/>
          <w:sz w:val="24"/>
          <w:szCs w:val="24"/>
        </w:rPr>
        <w:footnoteRef/>
      </w:r>
      <w:r w:rsidRPr="00C1126F">
        <w:rPr>
          <w:rFonts w:ascii="Times New Roman" w:hAnsi="Times New Roman" w:cs="Times New Roman"/>
          <w:sz w:val="24"/>
          <w:szCs w:val="24"/>
        </w:rPr>
        <w:t xml:space="preserve"> Горбунова О.В. Соотношение публичного и частного в правовом регулировании финансовых отношений, связанных с коррупцией // Соотношение публичного и частного в правовом регулировании финансовых и смежных экономических отношений. Материалы международной научно-практической конференции. – М.: РАП, 2012. С. 34-35.</w:t>
      </w:r>
    </w:p>
  </w:footnote>
  <w:footnote w:id="53">
    <w:p w14:paraId="13E32726" w14:textId="77777777" w:rsidR="00FD256D" w:rsidRPr="00C1126F" w:rsidRDefault="00FD256D" w:rsidP="00FD256D">
      <w:pPr>
        <w:pStyle w:val="a7"/>
        <w:jc w:val="both"/>
        <w:rPr>
          <w:rFonts w:ascii="Times New Roman" w:hAnsi="Times New Roman" w:cs="Times New Roman"/>
          <w:sz w:val="24"/>
          <w:szCs w:val="24"/>
        </w:rPr>
      </w:pPr>
      <w:r w:rsidRPr="00C1126F">
        <w:rPr>
          <w:rStyle w:val="a9"/>
          <w:rFonts w:ascii="Times New Roman" w:hAnsi="Times New Roman" w:cs="Times New Roman"/>
          <w:sz w:val="24"/>
          <w:szCs w:val="24"/>
        </w:rPr>
        <w:footnoteRef/>
      </w:r>
      <w:r w:rsidRPr="00C1126F">
        <w:rPr>
          <w:rFonts w:ascii="Times New Roman" w:hAnsi="Times New Roman" w:cs="Times New Roman"/>
          <w:sz w:val="24"/>
          <w:szCs w:val="24"/>
        </w:rPr>
        <w:t xml:space="preserve"> См.: Конфликт интересов на государственной и муниципальной службе, в деятельности организаций: причины, предотвращение, урегулирование: научно-практическое пособие / Т.С. Глазырин, Т.Л. Козлов, Н.М. Колосова и др.; отв. ред. А.Ф. </w:t>
      </w:r>
      <w:proofErr w:type="spellStart"/>
      <w:r w:rsidRPr="00C1126F">
        <w:rPr>
          <w:rFonts w:ascii="Times New Roman" w:hAnsi="Times New Roman" w:cs="Times New Roman"/>
          <w:sz w:val="24"/>
          <w:szCs w:val="24"/>
        </w:rPr>
        <w:t>Ноздрачев</w:t>
      </w:r>
      <w:proofErr w:type="spellEnd"/>
      <w:r w:rsidRPr="00C1126F">
        <w:rPr>
          <w:rFonts w:ascii="Times New Roman" w:hAnsi="Times New Roman" w:cs="Times New Roman"/>
          <w:sz w:val="24"/>
          <w:szCs w:val="24"/>
        </w:rPr>
        <w:t>. М.: Институт законодательства и сравнительного правоведения при Правительстве РФ, ИНФРА-М, 2016. 224 с.</w:t>
      </w:r>
    </w:p>
  </w:footnote>
  <w:footnote w:id="54">
    <w:p w14:paraId="2A310565" w14:textId="2053B7CF" w:rsidR="00AC41F9" w:rsidRPr="001336F9" w:rsidRDefault="00AC41F9" w:rsidP="00AC41F9">
      <w:pPr>
        <w:pStyle w:val="a7"/>
        <w:jc w:val="both"/>
        <w:rPr>
          <w:rFonts w:ascii="Times New Roman" w:hAnsi="Times New Roman" w:cs="Times New Roman"/>
          <w:sz w:val="24"/>
          <w:szCs w:val="24"/>
        </w:rPr>
      </w:pPr>
      <w:r w:rsidRPr="001336F9">
        <w:rPr>
          <w:rStyle w:val="a9"/>
          <w:rFonts w:ascii="Times New Roman" w:hAnsi="Times New Roman" w:cs="Times New Roman"/>
          <w:sz w:val="24"/>
          <w:szCs w:val="24"/>
        </w:rPr>
        <w:footnoteRef/>
      </w:r>
      <w:r w:rsidRPr="001336F9">
        <w:rPr>
          <w:rFonts w:ascii="Times New Roman" w:hAnsi="Times New Roman" w:cs="Times New Roman"/>
          <w:sz w:val="24"/>
          <w:szCs w:val="24"/>
        </w:rPr>
        <w:t xml:space="preserve"> </w:t>
      </w:r>
      <w:r>
        <w:rPr>
          <w:rFonts w:ascii="Times New Roman" w:hAnsi="Times New Roman" w:cs="Times New Roman"/>
          <w:sz w:val="24"/>
          <w:szCs w:val="24"/>
        </w:rPr>
        <w:t xml:space="preserve">См.: </w:t>
      </w:r>
      <w:proofErr w:type="spellStart"/>
      <w:r w:rsidRPr="001336F9">
        <w:rPr>
          <w:rFonts w:ascii="Times New Roman" w:hAnsi="Times New Roman" w:cs="Times New Roman"/>
          <w:iCs/>
          <w:sz w:val="24"/>
          <w:szCs w:val="24"/>
        </w:rPr>
        <w:t>Смотрицкая</w:t>
      </w:r>
      <w:proofErr w:type="spellEnd"/>
      <w:r w:rsidRPr="001336F9">
        <w:rPr>
          <w:rFonts w:ascii="Times New Roman" w:hAnsi="Times New Roman" w:cs="Times New Roman"/>
          <w:iCs/>
          <w:sz w:val="24"/>
          <w:szCs w:val="24"/>
        </w:rPr>
        <w:t xml:space="preserve"> И.И., Черных С.И.</w:t>
      </w:r>
      <w:r w:rsidRPr="001336F9">
        <w:rPr>
          <w:rFonts w:ascii="Times New Roman" w:hAnsi="Times New Roman" w:cs="Times New Roman"/>
          <w:i/>
          <w:iCs/>
          <w:sz w:val="24"/>
          <w:szCs w:val="24"/>
        </w:rPr>
        <w:t xml:space="preserve"> </w:t>
      </w:r>
      <w:r w:rsidRPr="001336F9">
        <w:rPr>
          <w:rFonts w:ascii="Times New Roman" w:hAnsi="Times New Roman" w:cs="Times New Roman"/>
          <w:sz w:val="24"/>
          <w:szCs w:val="24"/>
        </w:rPr>
        <w:t>Роль общественных закупок в решении задач стабилизации и развития росси</w:t>
      </w:r>
      <w:r w:rsidR="00F4460D">
        <w:rPr>
          <w:rFonts w:ascii="Times New Roman" w:hAnsi="Times New Roman" w:cs="Times New Roman"/>
          <w:sz w:val="24"/>
          <w:szCs w:val="24"/>
        </w:rPr>
        <w:t>й</w:t>
      </w:r>
      <w:r w:rsidRPr="001336F9">
        <w:rPr>
          <w:rFonts w:ascii="Times New Roman" w:hAnsi="Times New Roman" w:cs="Times New Roman"/>
          <w:sz w:val="24"/>
          <w:szCs w:val="24"/>
        </w:rPr>
        <w:t>ско</w:t>
      </w:r>
      <w:r w:rsidR="00F4460D">
        <w:rPr>
          <w:rFonts w:ascii="Times New Roman" w:hAnsi="Times New Roman" w:cs="Times New Roman"/>
          <w:sz w:val="24"/>
          <w:szCs w:val="24"/>
        </w:rPr>
        <w:t>й</w:t>
      </w:r>
      <w:r w:rsidRPr="001336F9">
        <w:rPr>
          <w:rFonts w:ascii="Times New Roman" w:hAnsi="Times New Roman" w:cs="Times New Roman"/>
          <w:sz w:val="24"/>
          <w:szCs w:val="24"/>
        </w:rPr>
        <w:t xml:space="preserve"> экономики // Общество и </w:t>
      </w:r>
      <w:r w:rsidRPr="001336F9">
        <w:rPr>
          <w:rFonts w:ascii="Times New Roman" w:eastAsia="Times New Roman" w:hAnsi="Times New Roman" w:cs="Times New Roman"/>
          <w:sz w:val="24"/>
          <w:szCs w:val="24"/>
          <w:lang w:eastAsia="ru-RU"/>
        </w:rPr>
        <w:t xml:space="preserve">экономика. 2015 . </w:t>
      </w:r>
      <w:r>
        <w:rPr>
          <w:rFonts w:ascii="Times New Roman" w:eastAsia="Times New Roman" w:hAnsi="Times New Roman" w:cs="Times New Roman"/>
          <w:sz w:val="24"/>
          <w:szCs w:val="24"/>
          <w:lang w:eastAsia="ru-RU"/>
        </w:rPr>
        <w:t xml:space="preserve">№ </w:t>
      </w:r>
      <w:r w:rsidRPr="001336F9">
        <w:rPr>
          <w:rFonts w:ascii="Times New Roman" w:eastAsia="Times New Roman" w:hAnsi="Times New Roman" w:cs="Times New Roman"/>
          <w:sz w:val="24"/>
          <w:szCs w:val="24"/>
          <w:lang w:eastAsia="ru-RU"/>
        </w:rPr>
        <w:t xml:space="preserve"> 4</w:t>
      </w:r>
      <w:r>
        <w:rPr>
          <w:rFonts w:ascii="Times New Roman" w:eastAsia="Times New Roman" w:hAnsi="Times New Roman" w:cs="Times New Roman"/>
          <w:sz w:val="24"/>
          <w:szCs w:val="24"/>
          <w:lang w:eastAsia="ru-RU"/>
        </w:rPr>
        <w:t>-</w:t>
      </w:r>
      <w:r w:rsidRPr="001336F9">
        <w:rPr>
          <w:rFonts w:ascii="Times New Roman" w:eastAsia="Times New Roman" w:hAnsi="Times New Roman" w:cs="Times New Roman"/>
          <w:sz w:val="24"/>
          <w:szCs w:val="24"/>
          <w:lang w:eastAsia="ru-RU"/>
        </w:rPr>
        <w:t>5. С. 125</w:t>
      </w:r>
      <w:r>
        <w:rPr>
          <w:rFonts w:ascii="Times New Roman" w:eastAsia="Times New Roman" w:hAnsi="Times New Roman" w:cs="Times New Roman"/>
          <w:sz w:val="24"/>
          <w:szCs w:val="24"/>
          <w:lang w:eastAsia="ru-RU"/>
        </w:rPr>
        <w:t>-</w:t>
      </w:r>
      <w:r w:rsidRPr="001336F9">
        <w:rPr>
          <w:rFonts w:ascii="Times New Roman" w:eastAsia="Times New Roman" w:hAnsi="Times New Roman" w:cs="Times New Roman"/>
          <w:sz w:val="24"/>
          <w:szCs w:val="24"/>
          <w:lang w:eastAsia="ru-RU"/>
        </w:rPr>
        <w:t xml:space="preserve">136; </w:t>
      </w:r>
      <w:proofErr w:type="spellStart"/>
      <w:r w:rsidRPr="001336F9">
        <w:rPr>
          <w:rFonts w:ascii="Times New Roman" w:eastAsia="Times New Roman" w:hAnsi="Times New Roman" w:cs="Times New Roman"/>
          <w:sz w:val="24"/>
          <w:szCs w:val="24"/>
          <w:lang w:eastAsia="ru-RU"/>
        </w:rPr>
        <w:t>Смотрицкая</w:t>
      </w:r>
      <w:proofErr w:type="spellEnd"/>
      <w:r w:rsidRPr="001336F9">
        <w:rPr>
          <w:rFonts w:ascii="Times New Roman" w:eastAsia="Times New Roman" w:hAnsi="Times New Roman" w:cs="Times New Roman"/>
          <w:sz w:val="24"/>
          <w:szCs w:val="24"/>
          <w:lang w:eastAsia="ru-RU"/>
        </w:rPr>
        <w:t xml:space="preserve"> И.И., Черных С.И. Публичные закупки как механизм </w:t>
      </w:r>
      <w:r w:rsidR="00F4460D" w:rsidRPr="001336F9">
        <w:rPr>
          <w:rFonts w:ascii="Times New Roman" w:eastAsia="Times New Roman" w:hAnsi="Times New Roman" w:cs="Times New Roman"/>
          <w:sz w:val="24"/>
          <w:szCs w:val="24"/>
          <w:lang w:eastAsia="ru-RU"/>
        </w:rPr>
        <w:t>государственного</w:t>
      </w:r>
      <w:r w:rsidRPr="001336F9">
        <w:rPr>
          <w:rFonts w:ascii="Times New Roman" w:eastAsia="Times New Roman" w:hAnsi="Times New Roman" w:cs="Times New Roman"/>
          <w:sz w:val="24"/>
          <w:szCs w:val="24"/>
          <w:lang w:eastAsia="ru-RU"/>
        </w:rPr>
        <w:t xml:space="preserve"> регулирования в условиях современного кризиса // Этап: Экономическая теория, анализ, практика. 2020. № 4. С. 26-27</w:t>
      </w:r>
      <w:r>
        <w:rPr>
          <w:rFonts w:ascii="Times New Roman" w:eastAsia="Times New Roman" w:hAnsi="Times New Roman" w:cs="Times New Roman"/>
          <w:sz w:val="24"/>
          <w:szCs w:val="24"/>
          <w:lang w:eastAsia="ru-RU"/>
        </w:rPr>
        <w:t>.</w:t>
      </w:r>
      <w:r w:rsidRPr="001336F9">
        <w:rPr>
          <w:rFonts w:ascii="Times New Roman" w:eastAsia="Times New Roman" w:hAnsi="Times New Roman" w:cs="Times New Roman"/>
          <w:sz w:val="24"/>
          <w:szCs w:val="24"/>
          <w:lang w:eastAsia="ru-RU"/>
        </w:rPr>
        <w:t xml:space="preserve"> (24-39)</w:t>
      </w:r>
    </w:p>
  </w:footnote>
  <w:footnote w:id="55">
    <w:p w14:paraId="35A8C37E" w14:textId="77777777" w:rsidR="00AC41F9" w:rsidRPr="00461CB6" w:rsidRDefault="00AC41F9" w:rsidP="00AC41F9">
      <w:pPr>
        <w:pStyle w:val="a7"/>
        <w:jc w:val="both"/>
        <w:rPr>
          <w:rFonts w:ascii="Times New Roman" w:hAnsi="Times New Roman" w:cs="Times New Roman"/>
          <w:sz w:val="24"/>
          <w:szCs w:val="24"/>
        </w:rPr>
      </w:pPr>
      <w:r w:rsidRPr="00461CB6">
        <w:rPr>
          <w:rStyle w:val="a9"/>
          <w:rFonts w:ascii="Times New Roman" w:hAnsi="Times New Roman" w:cs="Times New Roman"/>
          <w:sz w:val="24"/>
          <w:szCs w:val="24"/>
        </w:rPr>
        <w:footnoteRef/>
      </w:r>
      <w:r w:rsidRPr="00461CB6">
        <w:rPr>
          <w:rFonts w:ascii="Times New Roman" w:hAnsi="Times New Roman" w:cs="Times New Roman"/>
          <w:sz w:val="24"/>
          <w:szCs w:val="24"/>
        </w:rPr>
        <w:t xml:space="preserve"> </w:t>
      </w:r>
      <w:proofErr w:type="spellStart"/>
      <w:r w:rsidRPr="00461CB6">
        <w:rPr>
          <w:rFonts w:ascii="Times New Roman" w:hAnsi="Times New Roman" w:cs="Times New Roman"/>
          <w:sz w:val="24"/>
          <w:szCs w:val="24"/>
        </w:rPr>
        <w:t>Смотрицкая</w:t>
      </w:r>
      <w:proofErr w:type="spellEnd"/>
      <w:r w:rsidRPr="00461CB6">
        <w:rPr>
          <w:rFonts w:ascii="Times New Roman" w:hAnsi="Times New Roman" w:cs="Times New Roman"/>
          <w:sz w:val="24"/>
          <w:szCs w:val="24"/>
        </w:rPr>
        <w:t xml:space="preserve"> И.И., Черных С.И. Общественные закупки в системе мер антикризисного регулирования экономики: первые итоги и новые задачи //  Этап: Экономическая теория, анализ, практика. 2016. № 3. </w:t>
      </w:r>
      <w:r>
        <w:rPr>
          <w:rFonts w:ascii="Times New Roman" w:hAnsi="Times New Roman" w:cs="Times New Roman"/>
          <w:sz w:val="24"/>
          <w:szCs w:val="24"/>
        </w:rPr>
        <w:t>С. 9-10. (</w:t>
      </w:r>
      <w:r w:rsidRPr="00461CB6">
        <w:rPr>
          <w:rFonts w:ascii="Times New Roman" w:hAnsi="Times New Roman" w:cs="Times New Roman"/>
          <w:sz w:val="24"/>
          <w:szCs w:val="24"/>
        </w:rPr>
        <w:t>С. 7-22</w:t>
      </w:r>
      <w:r>
        <w:rPr>
          <w:rFonts w:ascii="Times New Roman" w:hAnsi="Times New Roman" w:cs="Times New Roman"/>
          <w:sz w:val="24"/>
          <w:szCs w:val="24"/>
        </w:rPr>
        <w:t>)</w:t>
      </w:r>
    </w:p>
  </w:footnote>
  <w:footnote w:id="56">
    <w:p w14:paraId="2EB87527" w14:textId="4C21C948" w:rsidR="004D7446" w:rsidRPr="00DE017F" w:rsidRDefault="004D7446">
      <w:pPr>
        <w:pStyle w:val="a7"/>
        <w:rPr>
          <w:rFonts w:ascii="Times New Roman" w:hAnsi="Times New Roman" w:cs="Times New Roman"/>
          <w:sz w:val="24"/>
          <w:szCs w:val="24"/>
        </w:rPr>
      </w:pPr>
      <w:r w:rsidRPr="002D1732">
        <w:rPr>
          <w:rStyle w:val="a9"/>
          <w:rFonts w:ascii="Times New Roman" w:hAnsi="Times New Roman" w:cs="Times New Roman"/>
          <w:sz w:val="24"/>
          <w:szCs w:val="24"/>
        </w:rPr>
        <w:footnoteRef/>
      </w:r>
      <w:r w:rsidRPr="002D1732">
        <w:rPr>
          <w:rFonts w:ascii="Times New Roman" w:hAnsi="Times New Roman" w:cs="Times New Roman"/>
          <w:sz w:val="24"/>
          <w:szCs w:val="24"/>
        </w:rPr>
        <w:t xml:space="preserve"> См.: </w:t>
      </w:r>
      <w:r w:rsidR="00732CB1" w:rsidRPr="002D1732">
        <w:rPr>
          <w:rFonts w:ascii="Times New Roman" w:hAnsi="Times New Roman" w:cs="Times New Roman"/>
          <w:sz w:val="24"/>
          <w:szCs w:val="24"/>
        </w:rPr>
        <w:t xml:space="preserve"> </w:t>
      </w:r>
      <w:r w:rsidR="002D1732">
        <w:rPr>
          <w:rFonts w:ascii="Times New Roman" w:hAnsi="Times New Roman" w:cs="Times New Roman"/>
          <w:sz w:val="24"/>
          <w:szCs w:val="24"/>
        </w:rPr>
        <w:t xml:space="preserve">Федеральный закон от 08.03.2022 г. № 46-ФЗ «О внесении изменений в отдельные законодательные акты Российской Федерации» // </w:t>
      </w:r>
      <w:r w:rsidR="00732CB1" w:rsidRPr="002D1732">
        <w:rPr>
          <w:rFonts w:ascii="Times New Roman" w:hAnsi="Times New Roman" w:cs="Times New Roman"/>
          <w:sz w:val="24"/>
          <w:szCs w:val="24"/>
        </w:rPr>
        <w:t>РГ</w:t>
      </w:r>
      <w:r w:rsidR="002D1732" w:rsidRPr="002D1732">
        <w:rPr>
          <w:rFonts w:ascii="Times New Roman" w:hAnsi="Times New Roman" w:cs="Times New Roman"/>
          <w:sz w:val="24"/>
          <w:szCs w:val="24"/>
        </w:rPr>
        <w:t xml:space="preserve"> от 10.03.2022. </w:t>
      </w:r>
      <w:r w:rsidR="002D1732" w:rsidRPr="00DE017F">
        <w:rPr>
          <w:rFonts w:ascii="Times New Roman" w:hAnsi="Times New Roman" w:cs="Times New Roman"/>
          <w:sz w:val="24"/>
          <w:szCs w:val="24"/>
        </w:rPr>
        <w:t>№ 51(8699).</w:t>
      </w:r>
    </w:p>
  </w:footnote>
  <w:footnote w:id="57">
    <w:p w14:paraId="44D2D539" w14:textId="7669195A" w:rsidR="003609BE" w:rsidRPr="007F3073" w:rsidRDefault="003609BE" w:rsidP="007F3073">
      <w:pPr>
        <w:jc w:val="both"/>
      </w:pPr>
      <w:r w:rsidRPr="003609BE">
        <w:rPr>
          <w:rStyle w:val="a9"/>
        </w:rPr>
        <w:footnoteRef/>
      </w:r>
      <w:r w:rsidRPr="003609BE">
        <w:t xml:space="preserve"> См.: </w:t>
      </w:r>
      <w:r w:rsidRPr="003609BE">
        <w:rPr>
          <w:color w:val="1C1C21"/>
          <w:spacing w:val="10"/>
          <w:shd w:val="clear" w:color="auto" w:fill="FFFFFF"/>
        </w:rPr>
        <w:t xml:space="preserve">Письмо ФАС России от 17.03.2022 </w:t>
      </w:r>
      <w:r w:rsidR="007F3073">
        <w:rPr>
          <w:color w:val="1C1C21"/>
          <w:spacing w:val="10"/>
          <w:shd w:val="clear" w:color="auto" w:fill="FFFFFF"/>
        </w:rPr>
        <w:t xml:space="preserve">г. </w:t>
      </w:r>
      <w:r w:rsidRPr="003609BE">
        <w:rPr>
          <w:color w:val="1C1C21"/>
          <w:spacing w:val="10"/>
          <w:shd w:val="clear" w:color="auto" w:fill="FFFFFF"/>
        </w:rPr>
        <w:t>№МШ/22107/22</w:t>
      </w:r>
      <w:r w:rsidR="007F3073">
        <w:rPr>
          <w:color w:val="1C1C21"/>
          <w:spacing w:val="10"/>
          <w:shd w:val="clear" w:color="auto" w:fill="FFFFFF"/>
        </w:rPr>
        <w:t xml:space="preserve"> </w:t>
      </w:r>
      <w:r w:rsidR="007F3073">
        <w:t>«</w:t>
      </w:r>
      <w:r w:rsidR="007F3073" w:rsidRPr="007F3073">
        <w:t>О применении положений законодательства о контрактно</w:t>
      </w:r>
      <w:r w:rsidR="007F3073">
        <w:t>й</w:t>
      </w:r>
      <w:r w:rsidR="007F3073" w:rsidRPr="007F3073">
        <w:t xml:space="preserve"> системе в сфере закупок в связи с принятием Федерального закона от 08.03.2022 </w:t>
      </w:r>
      <w:r w:rsidR="007F3073">
        <w:t>г. №</w:t>
      </w:r>
      <w:r w:rsidR="007F3073" w:rsidRPr="007F3073">
        <w:t xml:space="preserve"> 46-ФЗ «О внесении изменений в отдельные законодательные акты Росси</w:t>
      </w:r>
      <w:r w:rsidR="007F3073">
        <w:t>й</w:t>
      </w:r>
      <w:r w:rsidR="007F3073" w:rsidRPr="007F3073">
        <w:t>ско</w:t>
      </w:r>
      <w:r w:rsidR="007F3073">
        <w:t>й</w:t>
      </w:r>
      <w:r w:rsidR="007F3073" w:rsidRPr="007F3073">
        <w:t xml:space="preserve"> Федерации»</w:t>
      </w:r>
      <w:r w:rsidRPr="007F3073">
        <w:rPr>
          <w:color w:val="1C1C21"/>
          <w:spacing w:val="10"/>
        </w:rPr>
        <w:t>.</w:t>
      </w:r>
    </w:p>
  </w:footnote>
  <w:footnote w:id="58">
    <w:p w14:paraId="68070E46" w14:textId="77777777" w:rsidR="004D7446" w:rsidRPr="004D7446" w:rsidRDefault="004D7446" w:rsidP="004D7446">
      <w:pPr>
        <w:snapToGrid w:val="0"/>
        <w:jc w:val="both"/>
        <w:rPr>
          <w:lang w:val="en-US"/>
        </w:rPr>
      </w:pPr>
      <w:r w:rsidRPr="00F6606F">
        <w:rPr>
          <w:rStyle w:val="a9"/>
        </w:rPr>
        <w:footnoteRef/>
      </w:r>
      <w:r w:rsidRPr="00F6606F">
        <w:rPr>
          <w:lang w:val="en-US"/>
        </w:rPr>
        <w:t xml:space="preserve"> </w:t>
      </w:r>
      <w:r w:rsidRPr="00F6606F">
        <w:t>См</w:t>
      </w:r>
      <w:r w:rsidRPr="00F6606F">
        <w:rPr>
          <w:lang w:val="en-US"/>
        </w:rPr>
        <w:t xml:space="preserve">.: </w:t>
      </w:r>
      <w:proofErr w:type="spellStart"/>
      <w:r w:rsidRPr="00F6606F">
        <w:rPr>
          <w:lang w:val="en-US"/>
        </w:rPr>
        <w:t>Bekker</w:t>
      </w:r>
      <w:proofErr w:type="spellEnd"/>
      <w:r w:rsidRPr="00F6606F">
        <w:rPr>
          <w:lang w:val="en-US"/>
        </w:rPr>
        <w:t xml:space="preserve">, M., </w:t>
      </w:r>
      <w:proofErr w:type="spellStart"/>
      <w:r w:rsidRPr="00F6606F">
        <w:rPr>
          <w:lang w:val="en-US"/>
        </w:rPr>
        <w:t>Ivankovic</w:t>
      </w:r>
      <w:proofErr w:type="spellEnd"/>
      <w:r w:rsidRPr="00F6606F">
        <w:rPr>
          <w:lang w:val="en-US"/>
        </w:rPr>
        <w:t xml:space="preserve">, D., &amp; Biermann, O. (2020). Early lessons from COVID-19 response and shifts in authority: Public trust, policy legitimacy and political inclusion. European Journal of Public Health, 30(5), 854-855; Grossman, G., Kim, S., </w:t>
      </w:r>
      <w:proofErr w:type="spellStart"/>
      <w:r w:rsidRPr="00F6606F">
        <w:rPr>
          <w:lang w:val="en-US"/>
        </w:rPr>
        <w:t>Rexer</w:t>
      </w:r>
      <w:proofErr w:type="spellEnd"/>
      <w:r w:rsidRPr="00F6606F">
        <w:rPr>
          <w:lang w:val="en-US"/>
        </w:rPr>
        <w:t xml:space="preserve">, J., &amp; </w:t>
      </w:r>
      <w:proofErr w:type="spellStart"/>
      <w:r w:rsidRPr="00F6606F">
        <w:rPr>
          <w:lang w:val="en-US"/>
        </w:rPr>
        <w:t>Thirumurthy</w:t>
      </w:r>
      <w:proofErr w:type="spellEnd"/>
      <w:r w:rsidRPr="00F6606F">
        <w:rPr>
          <w:lang w:val="en-US"/>
        </w:rPr>
        <w:t xml:space="preserve">, H. (2020). Political partisanship influences behavioral responses to governors’ recommendations for COVID-19 prevention in the United States. Available at SSRN 3578695; Rocco, P., </w:t>
      </w:r>
      <w:proofErr w:type="spellStart"/>
      <w:r w:rsidRPr="00F6606F">
        <w:rPr>
          <w:lang w:val="en-US"/>
        </w:rPr>
        <w:t>Béland</w:t>
      </w:r>
      <w:proofErr w:type="spellEnd"/>
      <w:r w:rsidRPr="00F6606F">
        <w:rPr>
          <w:lang w:val="en-US"/>
        </w:rPr>
        <w:t xml:space="preserve">, D., &amp; </w:t>
      </w:r>
      <w:proofErr w:type="spellStart"/>
      <w:r w:rsidRPr="00F6606F">
        <w:rPr>
          <w:lang w:val="en-US"/>
        </w:rPr>
        <w:t>Waddan</w:t>
      </w:r>
      <w:proofErr w:type="spellEnd"/>
      <w:r w:rsidRPr="00F6606F">
        <w:rPr>
          <w:lang w:val="en-US"/>
        </w:rPr>
        <w:t>, A. (2020). Stuck in neutral? Federalism, policy instruments, and counter-cyclical responses to COVID-19 in the United States. Policy and Society, 39(3), 458-477</w:t>
      </w:r>
      <w:r w:rsidRPr="004D7446">
        <w:rPr>
          <w:lang w:val="en-US"/>
        </w:rPr>
        <w:t>.</w:t>
      </w:r>
    </w:p>
  </w:footnote>
  <w:footnote w:id="59">
    <w:p w14:paraId="71BB7762" w14:textId="77777777" w:rsidR="004D7446" w:rsidRPr="00A336ED" w:rsidRDefault="004D7446" w:rsidP="004D7446">
      <w:pPr>
        <w:pStyle w:val="a4"/>
        <w:snapToGrid w:val="0"/>
        <w:spacing w:before="0" w:beforeAutospacing="0" w:after="0" w:afterAutospacing="0"/>
        <w:jc w:val="both"/>
        <w:rPr>
          <w:lang w:val="en-US"/>
        </w:rPr>
      </w:pPr>
      <w:r w:rsidRPr="00A336ED">
        <w:rPr>
          <w:rStyle w:val="a9"/>
        </w:rPr>
        <w:footnoteRef/>
      </w:r>
      <w:r w:rsidRPr="00A336ED">
        <w:rPr>
          <w:lang w:val="en-US"/>
        </w:rPr>
        <w:t xml:space="preserve"> </w:t>
      </w:r>
      <w:r w:rsidRPr="00A336ED">
        <w:t>См</w:t>
      </w:r>
      <w:r w:rsidRPr="00A336ED">
        <w:rPr>
          <w:lang w:val="en-US"/>
        </w:rPr>
        <w:t>.: Clifford McCue Emily Boykin Eric Prier. Competitive Public Procurement during COVID-19: The Unique Political and Policy Experience of the United States. European Journal of Public Procurement Markets – 3rd Issue (July 2021)</w:t>
      </w:r>
      <w:r w:rsidRPr="004D7446">
        <w:rPr>
          <w:lang w:val="en-US"/>
        </w:rPr>
        <w:t>.</w:t>
      </w:r>
      <w:r w:rsidRPr="00A336ED">
        <w:rPr>
          <w:lang w:val="en-US"/>
        </w:rPr>
        <w:t xml:space="preserve"> </w:t>
      </w:r>
      <w:r w:rsidRPr="00A336ED">
        <w:t>Р</w:t>
      </w:r>
      <w:r w:rsidRPr="00A336ED">
        <w:rPr>
          <w:lang w:val="en-US"/>
        </w:rPr>
        <w:t>. 81-97.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BF373D"/>
    <w:multiLevelType w:val="hybridMultilevel"/>
    <w:tmpl w:val="AE244A00"/>
    <w:lvl w:ilvl="0" w:tplc="69E27F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36A31F0"/>
    <w:multiLevelType w:val="hybridMultilevel"/>
    <w:tmpl w:val="EDE28FB0"/>
    <w:lvl w:ilvl="0" w:tplc="03C283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16166F3"/>
    <w:multiLevelType w:val="hybridMultilevel"/>
    <w:tmpl w:val="7B981648"/>
    <w:lvl w:ilvl="0" w:tplc="03C283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6C545F7"/>
    <w:multiLevelType w:val="multilevel"/>
    <w:tmpl w:val="D496F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881F99"/>
    <w:multiLevelType w:val="hybridMultilevel"/>
    <w:tmpl w:val="CC66078C"/>
    <w:lvl w:ilvl="0" w:tplc="03C283E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95B"/>
    <w:rsid w:val="000030F0"/>
    <w:rsid w:val="0000465D"/>
    <w:rsid w:val="00010C88"/>
    <w:rsid w:val="0001751C"/>
    <w:rsid w:val="00025D50"/>
    <w:rsid w:val="00030B7A"/>
    <w:rsid w:val="00046134"/>
    <w:rsid w:val="00053EC1"/>
    <w:rsid w:val="00061DEE"/>
    <w:rsid w:val="0006358B"/>
    <w:rsid w:val="00071F2D"/>
    <w:rsid w:val="000735FF"/>
    <w:rsid w:val="000828BD"/>
    <w:rsid w:val="000A1DEA"/>
    <w:rsid w:val="000A28A1"/>
    <w:rsid w:val="000B0DBD"/>
    <w:rsid w:val="000B676D"/>
    <w:rsid w:val="000E0CE2"/>
    <w:rsid w:val="000E4354"/>
    <w:rsid w:val="000E74D2"/>
    <w:rsid w:val="000E7E77"/>
    <w:rsid w:val="00105AF5"/>
    <w:rsid w:val="00111A61"/>
    <w:rsid w:val="00115E96"/>
    <w:rsid w:val="001467F3"/>
    <w:rsid w:val="00164AC9"/>
    <w:rsid w:val="00165412"/>
    <w:rsid w:val="00192CF0"/>
    <w:rsid w:val="001A2991"/>
    <w:rsid w:val="001A3A18"/>
    <w:rsid w:val="001C2A07"/>
    <w:rsid w:val="001D049D"/>
    <w:rsid w:val="001E3858"/>
    <w:rsid w:val="001E4963"/>
    <w:rsid w:val="001F2075"/>
    <w:rsid w:val="00206440"/>
    <w:rsid w:val="0021586A"/>
    <w:rsid w:val="00216BDC"/>
    <w:rsid w:val="00230FF5"/>
    <w:rsid w:val="002437EF"/>
    <w:rsid w:val="0025496B"/>
    <w:rsid w:val="00260BCA"/>
    <w:rsid w:val="00265396"/>
    <w:rsid w:val="00267031"/>
    <w:rsid w:val="002767D5"/>
    <w:rsid w:val="0028510C"/>
    <w:rsid w:val="002949C6"/>
    <w:rsid w:val="002A3782"/>
    <w:rsid w:val="002A44FC"/>
    <w:rsid w:val="002B20C5"/>
    <w:rsid w:val="002B6BA0"/>
    <w:rsid w:val="002C03F8"/>
    <w:rsid w:val="002C4085"/>
    <w:rsid w:val="002D1732"/>
    <w:rsid w:val="002D4423"/>
    <w:rsid w:val="002F06B9"/>
    <w:rsid w:val="002F0C45"/>
    <w:rsid w:val="002F2C3B"/>
    <w:rsid w:val="002F43F5"/>
    <w:rsid w:val="0032398A"/>
    <w:rsid w:val="00327499"/>
    <w:rsid w:val="0034035C"/>
    <w:rsid w:val="00344D8A"/>
    <w:rsid w:val="00351BCF"/>
    <w:rsid w:val="003609BE"/>
    <w:rsid w:val="003710A1"/>
    <w:rsid w:val="003B1F9D"/>
    <w:rsid w:val="003F3A2F"/>
    <w:rsid w:val="003F5A71"/>
    <w:rsid w:val="0040094B"/>
    <w:rsid w:val="004172F6"/>
    <w:rsid w:val="004330CA"/>
    <w:rsid w:val="00471FF2"/>
    <w:rsid w:val="00474461"/>
    <w:rsid w:val="00483E53"/>
    <w:rsid w:val="004A0872"/>
    <w:rsid w:val="004A3DA5"/>
    <w:rsid w:val="004C2744"/>
    <w:rsid w:val="004C7E0D"/>
    <w:rsid w:val="004D29E9"/>
    <w:rsid w:val="004D3F8D"/>
    <w:rsid w:val="004D4915"/>
    <w:rsid w:val="004D5571"/>
    <w:rsid w:val="004D7446"/>
    <w:rsid w:val="004F2CE8"/>
    <w:rsid w:val="004F499E"/>
    <w:rsid w:val="004F7230"/>
    <w:rsid w:val="00510A25"/>
    <w:rsid w:val="00510E7A"/>
    <w:rsid w:val="00515F92"/>
    <w:rsid w:val="00530CB0"/>
    <w:rsid w:val="005456DE"/>
    <w:rsid w:val="0055054A"/>
    <w:rsid w:val="00562312"/>
    <w:rsid w:val="00566376"/>
    <w:rsid w:val="0057778A"/>
    <w:rsid w:val="0058331A"/>
    <w:rsid w:val="0058634D"/>
    <w:rsid w:val="0059495A"/>
    <w:rsid w:val="005B29ED"/>
    <w:rsid w:val="005D5C76"/>
    <w:rsid w:val="005E4EE6"/>
    <w:rsid w:val="005E736D"/>
    <w:rsid w:val="00603789"/>
    <w:rsid w:val="00620755"/>
    <w:rsid w:val="00636593"/>
    <w:rsid w:val="006372A1"/>
    <w:rsid w:val="0064318F"/>
    <w:rsid w:val="0066711F"/>
    <w:rsid w:val="006766D1"/>
    <w:rsid w:val="0067797F"/>
    <w:rsid w:val="0068252C"/>
    <w:rsid w:val="006924A9"/>
    <w:rsid w:val="006A79A3"/>
    <w:rsid w:val="006B3813"/>
    <w:rsid w:val="006C3959"/>
    <w:rsid w:val="006C6CD2"/>
    <w:rsid w:val="006D0B6E"/>
    <w:rsid w:val="006D46E0"/>
    <w:rsid w:val="006E1CEB"/>
    <w:rsid w:val="006F1BCF"/>
    <w:rsid w:val="0070237D"/>
    <w:rsid w:val="00702DE4"/>
    <w:rsid w:val="00707CF3"/>
    <w:rsid w:val="00712526"/>
    <w:rsid w:val="0071767F"/>
    <w:rsid w:val="00722231"/>
    <w:rsid w:val="00730F50"/>
    <w:rsid w:val="0073116D"/>
    <w:rsid w:val="007323AB"/>
    <w:rsid w:val="00732CB1"/>
    <w:rsid w:val="00734166"/>
    <w:rsid w:val="00753455"/>
    <w:rsid w:val="0075668F"/>
    <w:rsid w:val="00762182"/>
    <w:rsid w:val="007A4E0C"/>
    <w:rsid w:val="007A59A4"/>
    <w:rsid w:val="007C1008"/>
    <w:rsid w:val="007D0EDF"/>
    <w:rsid w:val="007D274E"/>
    <w:rsid w:val="007D3DF2"/>
    <w:rsid w:val="007E194B"/>
    <w:rsid w:val="007E1CFA"/>
    <w:rsid w:val="007E38D1"/>
    <w:rsid w:val="007E771A"/>
    <w:rsid w:val="007E77D5"/>
    <w:rsid w:val="007F3073"/>
    <w:rsid w:val="007F5513"/>
    <w:rsid w:val="00805B4B"/>
    <w:rsid w:val="00806492"/>
    <w:rsid w:val="00806FF3"/>
    <w:rsid w:val="008152EA"/>
    <w:rsid w:val="00820AB7"/>
    <w:rsid w:val="0082741F"/>
    <w:rsid w:val="00832F0C"/>
    <w:rsid w:val="0083582B"/>
    <w:rsid w:val="0084322B"/>
    <w:rsid w:val="00843913"/>
    <w:rsid w:val="008461BA"/>
    <w:rsid w:val="00850FFD"/>
    <w:rsid w:val="00856741"/>
    <w:rsid w:val="008813D5"/>
    <w:rsid w:val="00885530"/>
    <w:rsid w:val="008A18AD"/>
    <w:rsid w:val="008B0106"/>
    <w:rsid w:val="008B3CD8"/>
    <w:rsid w:val="008C4785"/>
    <w:rsid w:val="008C5A55"/>
    <w:rsid w:val="008D18DA"/>
    <w:rsid w:val="008D4CAD"/>
    <w:rsid w:val="008E7FBB"/>
    <w:rsid w:val="00914B89"/>
    <w:rsid w:val="009315AF"/>
    <w:rsid w:val="009443D2"/>
    <w:rsid w:val="00956E64"/>
    <w:rsid w:val="00961A8A"/>
    <w:rsid w:val="00975EEF"/>
    <w:rsid w:val="009A5C24"/>
    <w:rsid w:val="009A602E"/>
    <w:rsid w:val="009B433B"/>
    <w:rsid w:val="009D4BFA"/>
    <w:rsid w:val="009D4F9F"/>
    <w:rsid w:val="009E679E"/>
    <w:rsid w:val="00A25F34"/>
    <w:rsid w:val="00A31E41"/>
    <w:rsid w:val="00A413DD"/>
    <w:rsid w:val="00A45CF6"/>
    <w:rsid w:val="00A534B2"/>
    <w:rsid w:val="00A54506"/>
    <w:rsid w:val="00A55E19"/>
    <w:rsid w:val="00A8739B"/>
    <w:rsid w:val="00A92FC9"/>
    <w:rsid w:val="00AA3C43"/>
    <w:rsid w:val="00AA475E"/>
    <w:rsid w:val="00AA4E1E"/>
    <w:rsid w:val="00AB2813"/>
    <w:rsid w:val="00AC41F9"/>
    <w:rsid w:val="00AE09FB"/>
    <w:rsid w:val="00AF03B4"/>
    <w:rsid w:val="00AF29F1"/>
    <w:rsid w:val="00AF5583"/>
    <w:rsid w:val="00AF6746"/>
    <w:rsid w:val="00AF6C6A"/>
    <w:rsid w:val="00B16EBA"/>
    <w:rsid w:val="00B42A42"/>
    <w:rsid w:val="00B43AC5"/>
    <w:rsid w:val="00B547C6"/>
    <w:rsid w:val="00B75D2D"/>
    <w:rsid w:val="00B874C7"/>
    <w:rsid w:val="00BA1E1D"/>
    <w:rsid w:val="00BA44E8"/>
    <w:rsid w:val="00BB795B"/>
    <w:rsid w:val="00BD3494"/>
    <w:rsid w:val="00BD3506"/>
    <w:rsid w:val="00BD390B"/>
    <w:rsid w:val="00C02841"/>
    <w:rsid w:val="00C0769E"/>
    <w:rsid w:val="00C101CB"/>
    <w:rsid w:val="00C1126F"/>
    <w:rsid w:val="00C42941"/>
    <w:rsid w:val="00C63CCD"/>
    <w:rsid w:val="00C76DD1"/>
    <w:rsid w:val="00C82659"/>
    <w:rsid w:val="00C90336"/>
    <w:rsid w:val="00C93482"/>
    <w:rsid w:val="00CC34F7"/>
    <w:rsid w:val="00CC693E"/>
    <w:rsid w:val="00CD3960"/>
    <w:rsid w:val="00CD5A26"/>
    <w:rsid w:val="00CE5336"/>
    <w:rsid w:val="00CF08F8"/>
    <w:rsid w:val="00D013D1"/>
    <w:rsid w:val="00D15C58"/>
    <w:rsid w:val="00D472EB"/>
    <w:rsid w:val="00D52EE5"/>
    <w:rsid w:val="00D53E3D"/>
    <w:rsid w:val="00D62341"/>
    <w:rsid w:val="00D6331E"/>
    <w:rsid w:val="00D804CF"/>
    <w:rsid w:val="00D845C6"/>
    <w:rsid w:val="00D9112F"/>
    <w:rsid w:val="00D961B6"/>
    <w:rsid w:val="00DA3214"/>
    <w:rsid w:val="00DA6651"/>
    <w:rsid w:val="00DC0305"/>
    <w:rsid w:val="00DC1528"/>
    <w:rsid w:val="00DC1791"/>
    <w:rsid w:val="00DC20ED"/>
    <w:rsid w:val="00DC5521"/>
    <w:rsid w:val="00DC58F7"/>
    <w:rsid w:val="00DE017F"/>
    <w:rsid w:val="00E00431"/>
    <w:rsid w:val="00E129AC"/>
    <w:rsid w:val="00E30AC1"/>
    <w:rsid w:val="00E41DA0"/>
    <w:rsid w:val="00E434AB"/>
    <w:rsid w:val="00E6044F"/>
    <w:rsid w:val="00E630E8"/>
    <w:rsid w:val="00E66B4C"/>
    <w:rsid w:val="00E66C7D"/>
    <w:rsid w:val="00E66DBC"/>
    <w:rsid w:val="00E75732"/>
    <w:rsid w:val="00E827DC"/>
    <w:rsid w:val="00E91AF3"/>
    <w:rsid w:val="00EA25AB"/>
    <w:rsid w:val="00EB03FD"/>
    <w:rsid w:val="00EB08EF"/>
    <w:rsid w:val="00EB3A62"/>
    <w:rsid w:val="00ED480F"/>
    <w:rsid w:val="00ED7BD3"/>
    <w:rsid w:val="00EE3956"/>
    <w:rsid w:val="00F006D8"/>
    <w:rsid w:val="00F31D75"/>
    <w:rsid w:val="00F33E92"/>
    <w:rsid w:val="00F341CE"/>
    <w:rsid w:val="00F37F42"/>
    <w:rsid w:val="00F4460D"/>
    <w:rsid w:val="00F619F0"/>
    <w:rsid w:val="00F64031"/>
    <w:rsid w:val="00F66340"/>
    <w:rsid w:val="00F811C1"/>
    <w:rsid w:val="00F86589"/>
    <w:rsid w:val="00F86DCE"/>
    <w:rsid w:val="00F91969"/>
    <w:rsid w:val="00FB3DE9"/>
    <w:rsid w:val="00FC6226"/>
    <w:rsid w:val="00FC7E3F"/>
    <w:rsid w:val="00FD256D"/>
    <w:rsid w:val="00FD31D3"/>
    <w:rsid w:val="00FE540C"/>
    <w:rsid w:val="00FF03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157E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256D"/>
    <w:rPr>
      <w:rFonts w:ascii="Times New Roman" w:eastAsia="Times New Roman" w:hAnsi="Times New Roman" w:cs="Times New Roman"/>
      <w:lang w:eastAsia="ru-RU"/>
    </w:rPr>
  </w:style>
  <w:style w:type="paragraph" w:styleId="1">
    <w:name w:val="heading 1"/>
    <w:basedOn w:val="a"/>
    <w:link w:val="10"/>
    <w:uiPriority w:val="9"/>
    <w:qFormat/>
    <w:rsid w:val="00D804CF"/>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795B"/>
    <w:pPr>
      <w:spacing w:after="160" w:line="259" w:lineRule="auto"/>
      <w:ind w:left="720"/>
      <w:contextualSpacing/>
    </w:pPr>
    <w:rPr>
      <w:rFonts w:asciiTheme="minorHAnsi" w:eastAsiaTheme="minorHAnsi" w:hAnsiTheme="minorHAnsi" w:cstheme="minorBidi"/>
      <w:sz w:val="22"/>
      <w:szCs w:val="22"/>
      <w:lang w:eastAsia="en-US"/>
    </w:rPr>
  </w:style>
  <w:style w:type="paragraph" w:styleId="a4">
    <w:name w:val="Normal (Web)"/>
    <w:basedOn w:val="a"/>
    <w:uiPriority w:val="99"/>
    <w:unhideWhenUsed/>
    <w:rsid w:val="007E77D5"/>
    <w:pPr>
      <w:spacing w:before="100" w:beforeAutospacing="1" w:after="100" w:afterAutospacing="1"/>
    </w:pPr>
  </w:style>
  <w:style w:type="paragraph" w:customStyle="1" w:styleId="Standard">
    <w:name w:val="Standard"/>
    <w:rsid w:val="00A55E19"/>
    <w:pPr>
      <w:suppressAutoHyphens/>
      <w:autoSpaceDN w:val="0"/>
      <w:ind w:firstLine="720"/>
      <w:jc w:val="both"/>
      <w:textAlignment w:val="baseline"/>
    </w:pPr>
    <w:rPr>
      <w:rFonts w:ascii="Arial" w:eastAsia="Symbol" w:hAnsi="Arial" w:cs="Wingdings"/>
      <w:kern w:val="3"/>
      <w:sz w:val="26"/>
      <w:lang w:eastAsia="zh-CN" w:bidi="hi-IN"/>
    </w:rPr>
  </w:style>
  <w:style w:type="character" w:customStyle="1" w:styleId="a5">
    <w:name w:val="Гипертекстовая ссылка"/>
    <w:rsid w:val="00A55E19"/>
    <w:rPr>
      <w:b w:val="0"/>
      <w:color w:val="106BBE"/>
    </w:rPr>
  </w:style>
  <w:style w:type="character" w:customStyle="1" w:styleId="a6">
    <w:name w:val="Цветовое выделение для Текст"/>
    <w:rsid w:val="00A55E19"/>
    <w:rPr>
      <w:sz w:val="26"/>
    </w:rPr>
  </w:style>
  <w:style w:type="paragraph" w:styleId="a7">
    <w:name w:val="footnote text"/>
    <w:aliases w:val="Знак,Знак Знак Знак Знак Знак Знак,Знак Знак,Текст сноски-FN,Footnote Text Char Знак Знак,Footnote Text Char Знак,Footnote Text Char Char,Footnote Text Char Char Char Char,Footnote Text1,Footnote Text Char Char Char,fn,Footnote Text Char,o"/>
    <w:basedOn w:val="a"/>
    <w:link w:val="a8"/>
    <w:uiPriority w:val="99"/>
    <w:unhideWhenUsed/>
    <w:qFormat/>
    <w:rsid w:val="007A59A4"/>
    <w:rPr>
      <w:rFonts w:asciiTheme="minorHAnsi" w:eastAsiaTheme="minorHAnsi" w:hAnsiTheme="minorHAnsi" w:cstheme="minorBidi"/>
      <w:sz w:val="20"/>
      <w:szCs w:val="20"/>
      <w:lang w:eastAsia="en-US"/>
    </w:rPr>
  </w:style>
  <w:style w:type="character" w:customStyle="1" w:styleId="a8">
    <w:name w:val="Текст сноски Знак"/>
    <w:aliases w:val="Знак Знак1,Знак Знак Знак Знак Знак Знак Знак,Знак Знак Знак,Текст сноски-FN Знак,Footnote Text Char Знак Знак Знак,Footnote Text Char Знак Знак1,Footnote Text Char Char Знак,Footnote Text Char Char Char Char Знак,Footnote Text1 Знак"/>
    <w:basedOn w:val="a0"/>
    <w:link w:val="a7"/>
    <w:uiPriority w:val="99"/>
    <w:rsid w:val="007A59A4"/>
    <w:rPr>
      <w:sz w:val="20"/>
      <w:szCs w:val="20"/>
    </w:rPr>
  </w:style>
  <w:style w:type="character" w:styleId="a9">
    <w:name w:val="footnote reference"/>
    <w:aliases w:val="Знак сноски-FN,fr,Used by Word for Help footnote symbols,Ciae niinee-FN,Ref,de nota al pie,SUPERS,Знак сноски 1,Ciae niinee 1,Çíàê ñíîñêè 1,Çíàê ñíîñêè-FN,FZ,Appel note de bas de page,Çíàê ñíîñêè Í,Ciae niinee I,Òåêñò ñíîâñêè,Ciae niinee"/>
    <w:basedOn w:val="a0"/>
    <w:uiPriority w:val="99"/>
    <w:unhideWhenUsed/>
    <w:rsid w:val="007A59A4"/>
    <w:rPr>
      <w:vertAlign w:val="superscript"/>
    </w:rPr>
  </w:style>
  <w:style w:type="paragraph" w:styleId="aa">
    <w:name w:val="footer"/>
    <w:basedOn w:val="a"/>
    <w:link w:val="ab"/>
    <w:uiPriority w:val="99"/>
    <w:unhideWhenUsed/>
    <w:rsid w:val="0075668F"/>
    <w:pPr>
      <w:tabs>
        <w:tab w:val="center" w:pos="4677"/>
        <w:tab w:val="right" w:pos="9355"/>
      </w:tabs>
    </w:pPr>
    <w:rPr>
      <w:rFonts w:asciiTheme="minorHAnsi" w:eastAsiaTheme="minorHAnsi" w:hAnsiTheme="minorHAnsi" w:cstheme="minorBidi"/>
      <w:lang w:eastAsia="en-US"/>
    </w:rPr>
  </w:style>
  <w:style w:type="character" w:customStyle="1" w:styleId="ab">
    <w:name w:val="Нижний колонтитул Знак"/>
    <w:basedOn w:val="a0"/>
    <w:link w:val="aa"/>
    <w:uiPriority w:val="99"/>
    <w:rsid w:val="0075668F"/>
  </w:style>
  <w:style w:type="character" w:styleId="ac">
    <w:name w:val="page number"/>
    <w:basedOn w:val="a0"/>
    <w:uiPriority w:val="99"/>
    <w:semiHidden/>
    <w:unhideWhenUsed/>
    <w:rsid w:val="0075668F"/>
  </w:style>
  <w:style w:type="paragraph" w:styleId="ad">
    <w:name w:val="header"/>
    <w:basedOn w:val="a"/>
    <w:link w:val="ae"/>
    <w:uiPriority w:val="99"/>
    <w:unhideWhenUsed/>
    <w:rsid w:val="0075668F"/>
    <w:pPr>
      <w:tabs>
        <w:tab w:val="center" w:pos="4677"/>
        <w:tab w:val="right" w:pos="9355"/>
      </w:tabs>
    </w:pPr>
    <w:rPr>
      <w:rFonts w:asciiTheme="minorHAnsi" w:eastAsiaTheme="minorHAnsi" w:hAnsiTheme="minorHAnsi" w:cstheme="minorBidi"/>
      <w:lang w:eastAsia="en-US"/>
    </w:rPr>
  </w:style>
  <w:style w:type="character" w:customStyle="1" w:styleId="ae">
    <w:name w:val="Верхний колонтитул Знак"/>
    <w:basedOn w:val="a0"/>
    <w:link w:val="ad"/>
    <w:uiPriority w:val="99"/>
    <w:rsid w:val="0075668F"/>
  </w:style>
  <w:style w:type="paragraph" w:customStyle="1" w:styleId="ConsPlusNormal">
    <w:name w:val="ConsPlusNormal"/>
    <w:rsid w:val="000E7E77"/>
    <w:pPr>
      <w:widowControl w:val="0"/>
      <w:autoSpaceDE w:val="0"/>
      <w:autoSpaceDN w:val="0"/>
    </w:pPr>
    <w:rPr>
      <w:rFonts w:ascii="Calibri" w:eastAsia="Times New Roman" w:hAnsi="Calibri" w:cs="Calibri"/>
      <w:sz w:val="22"/>
      <w:szCs w:val="20"/>
      <w:lang w:eastAsia="ru-RU"/>
    </w:rPr>
  </w:style>
  <w:style w:type="character" w:customStyle="1" w:styleId="10">
    <w:name w:val="Заголовок 1 Знак"/>
    <w:basedOn w:val="a0"/>
    <w:link w:val="1"/>
    <w:uiPriority w:val="9"/>
    <w:rsid w:val="00D804CF"/>
    <w:rPr>
      <w:rFonts w:ascii="Times New Roman" w:eastAsia="Times New Roman" w:hAnsi="Times New Roman" w:cs="Times New Roman"/>
      <w:b/>
      <w:bCs/>
      <w:kern w:val="36"/>
      <w:sz w:val="48"/>
      <w:szCs w:val="48"/>
      <w:lang w:eastAsia="ru-RU"/>
    </w:rPr>
  </w:style>
  <w:style w:type="paragraph" w:customStyle="1" w:styleId="31">
    <w:name w:val="Основной текст с отступом 31"/>
    <w:basedOn w:val="a"/>
    <w:uiPriority w:val="99"/>
    <w:rsid w:val="0058634D"/>
    <w:pPr>
      <w:suppressAutoHyphens/>
      <w:spacing w:line="360" w:lineRule="auto"/>
      <w:ind w:right="-1" w:firstLine="425"/>
      <w:jc w:val="both"/>
    </w:pPr>
    <w:rPr>
      <w:sz w:val="28"/>
      <w:lang w:eastAsia="ar-SA"/>
    </w:rPr>
  </w:style>
  <w:style w:type="character" w:customStyle="1" w:styleId="blk">
    <w:name w:val="blk"/>
    <w:basedOn w:val="a0"/>
    <w:rsid w:val="00CD5A26"/>
  </w:style>
  <w:style w:type="character" w:customStyle="1" w:styleId="apple-converted-space">
    <w:name w:val="apple-converted-space"/>
    <w:basedOn w:val="a0"/>
    <w:rsid w:val="00CD5A26"/>
  </w:style>
  <w:style w:type="character" w:styleId="af">
    <w:name w:val="Hyperlink"/>
    <w:basedOn w:val="a0"/>
    <w:uiPriority w:val="99"/>
    <w:unhideWhenUsed/>
    <w:rsid w:val="00CD5A26"/>
    <w:rPr>
      <w:color w:val="0000FF"/>
      <w:u w:val="single"/>
    </w:rPr>
  </w:style>
  <w:style w:type="character" w:customStyle="1" w:styleId="FontStyle14">
    <w:name w:val="Font Style14"/>
    <w:rsid w:val="005E736D"/>
    <w:rPr>
      <w:rFonts w:ascii="Times New Roman" w:hAnsi="Times New Roman" w:cs="Times New Roman" w:hint="default"/>
      <w:b/>
      <w:bCs/>
      <w:sz w:val="22"/>
      <w:szCs w:val="22"/>
    </w:rPr>
  </w:style>
  <w:style w:type="character" w:styleId="af0">
    <w:name w:val="Emphasis"/>
    <w:basedOn w:val="a0"/>
    <w:uiPriority w:val="20"/>
    <w:qFormat/>
    <w:rsid w:val="00FD256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452767">
      <w:bodyDiv w:val="1"/>
      <w:marLeft w:val="0"/>
      <w:marRight w:val="0"/>
      <w:marTop w:val="0"/>
      <w:marBottom w:val="0"/>
      <w:divBdr>
        <w:top w:val="none" w:sz="0" w:space="0" w:color="auto"/>
        <w:left w:val="none" w:sz="0" w:space="0" w:color="auto"/>
        <w:bottom w:val="none" w:sz="0" w:space="0" w:color="auto"/>
        <w:right w:val="none" w:sz="0" w:space="0" w:color="auto"/>
      </w:divBdr>
      <w:divsChild>
        <w:div w:id="506404333">
          <w:marLeft w:val="0"/>
          <w:marRight w:val="0"/>
          <w:marTop w:val="0"/>
          <w:marBottom w:val="0"/>
          <w:divBdr>
            <w:top w:val="none" w:sz="0" w:space="0" w:color="auto"/>
            <w:left w:val="none" w:sz="0" w:space="0" w:color="auto"/>
            <w:bottom w:val="none" w:sz="0" w:space="0" w:color="auto"/>
            <w:right w:val="none" w:sz="0" w:space="0" w:color="auto"/>
          </w:divBdr>
          <w:divsChild>
            <w:div w:id="660040942">
              <w:marLeft w:val="0"/>
              <w:marRight w:val="0"/>
              <w:marTop w:val="0"/>
              <w:marBottom w:val="0"/>
              <w:divBdr>
                <w:top w:val="none" w:sz="0" w:space="0" w:color="auto"/>
                <w:left w:val="none" w:sz="0" w:space="0" w:color="auto"/>
                <w:bottom w:val="none" w:sz="0" w:space="0" w:color="auto"/>
                <w:right w:val="none" w:sz="0" w:space="0" w:color="auto"/>
              </w:divBdr>
              <w:divsChild>
                <w:div w:id="7821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980732">
      <w:bodyDiv w:val="1"/>
      <w:marLeft w:val="0"/>
      <w:marRight w:val="0"/>
      <w:marTop w:val="0"/>
      <w:marBottom w:val="0"/>
      <w:divBdr>
        <w:top w:val="none" w:sz="0" w:space="0" w:color="auto"/>
        <w:left w:val="none" w:sz="0" w:space="0" w:color="auto"/>
        <w:bottom w:val="none" w:sz="0" w:space="0" w:color="auto"/>
        <w:right w:val="none" w:sz="0" w:space="0" w:color="auto"/>
      </w:divBdr>
    </w:div>
    <w:div w:id="794101487">
      <w:bodyDiv w:val="1"/>
      <w:marLeft w:val="0"/>
      <w:marRight w:val="0"/>
      <w:marTop w:val="0"/>
      <w:marBottom w:val="0"/>
      <w:divBdr>
        <w:top w:val="none" w:sz="0" w:space="0" w:color="auto"/>
        <w:left w:val="none" w:sz="0" w:space="0" w:color="auto"/>
        <w:bottom w:val="none" w:sz="0" w:space="0" w:color="auto"/>
        <w:right w:val="none" w:sz="0" w:space="0" w:color="auto"/>
      </w:divBdr>
    </w:div>
    <w:div w:id="1559627321">
      <w:bodyDiv w:val="1"/>
      <w:marLeft w:val="0"/>
      <w:marRight w:val="0"/>
      <w:marTop w:val="0"/>
      <w:marBottom w:val="0"/>
      <w:divBdr>
        <w:top w:val="none" w:sz="0" w:space="0" w:color="auto"/>
        <w:left w:val="none" w:sz="0" w:space="0" w:color="auto"/>
        <w:bottom w:val="none" w:sz="0" w:space="0" w:color="auto"/>
        <w:right w:val="none" w:sz="0" w:space="0" w:color="auto"/>
      </w:divBdr>
    </w:div>
    <w:div w:id="1603487296">
      <w:bodyDiv w:val="1"/>
      <w:marLeft w:val="0"/>
      <w:marRight w:val="0"/>
      <w:marTop w:val="0"/>
      <w:marBottom w:val="0"/>
      <w:divBdr>
        <w:top w:val="none" w:sz="0" w:space="0" w:color="auto"/>
        <w:left w:val="none" w:sz="0" w:space="0" w:color="auto"/>
        <w:bottom w:val="none" w:sz="0" w:space="0" w:color="auto"/>
        <w:right w:val="none" w:sz="0" w:space="0" w:color="auto"/>
      </w:divBdr>
      <w:divsChild>
        <w:div w:id="482963259">
          <w:marLeft w:val="0"/>
          <w:marRight w:val="0"/>
          <w:marTop w:val="0"/>
          <w:marBottom w:val="0"/>
          <w:divBdr>
            <w:top w:val="none" w:sz="0" w:space="0" w:color="auto"/>
            <w:left w:val="none" w:sz="0" w:space="0" w:color="auto"/>
            <w:bottom w:val="none" w:sz="0" w:space="0" w:color="auto"/>
            <w:right w:val="none" w:sz="0" w:space="0" w:color="auto"/>
          </w:divBdr>
          <w:divsChild>
            <w:div w:id="1739863568">
              <w:marLeft w:val="0"/>
              <w:marRight w:val="0"/>
              <w:marTop w:val="0"/>
              <w:marBottom w:val="0"/>
              <w:divBdr>
                <w:top w:val="none" w:sz="0" w:space="0" w:color="auto"/>
                <w:left w:val="none" w:sz="0" w:space="0" w:color="auto"/>
                <w:bottom w:val="none" w:sz="0" w:space="0" w:color="auto"/>
                <w:right w:val="none" w:sz="0" w:space="0" w:color="auto"/>
              </w:divBdr>
              <w:divsChild>
                <w:div w:id="198307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600380">
      <w:bodyDiv w:val="1"/>
      <w:marLeft w:val="0"/>
      <w:marRight w:val="0"/>
      <w:marTop w:val="0"/>
      <w:marBottom w:val="0"/>
      <w:divBdr>
        <w:top w:val="none" w:sz="0" w:space="0" w:color="auto"/>
        <w:left w:val="none" w:sz="0" w:space="0" w:color="auto"/>
        <w:bottom w:val="none" w:sz="0" w:space="0" w:color="auto"/>
        <w:right w:val="none" w:sz="0" w:space="0" w:color="auto"/>
      </w:divBdr>
      <w:divsChild>
        <w:div w:id="2003391125">
          <w:marLeft w:val="0"/>
          <w:marRight w:val="0"/>
          <w:marTop w:val="192"/>
          <w:marBottom w:val="0"/>
          <w:divBdr>
            <w:top w:val="none" w:sz="0" w:space="0" w:color="auto"/>
            <w:left w:val="none" w:sz="0" w:space="0" w:color="auto"/>
            <w:bottom w:val="none" w:sz="0" w:space="0" w:color="auto"/>
            <w:right w:val="none" w:sz="0" w:space="0" w:color="auto"/>
          </w:divBdr>
        </w:div>
        <w:div w:id="1425763629">
          <w:marLeft w:val="0"/>
          <w:marRight w:val="0"/>
          <w:marTop w:val="0"/>
          <w:marBottom w:val="0"/>
          <w:divBdr>
            <w:top w:val="none" w:sz="0" w:space="0" w:color="auto"/>
            <w:left w:val="none" w:sz="0" w:space="0" w:color="auto"/>
            <w:bottom w:val="none" w:sz="0" w:space="0" w:color="auto"/>
            <w:right w:val="none" w:sz="0" w:space="0" w:color="auto"/>
          </w:divBdr>
          <w:divsChild>
            <w:div w:id="1101336522">
              <w:marLeft w:val="0"/>
              <w:marRight w:val="0"/>
              <w:marTop w:val="192"/>
              <w:marBottom w:val="0"/>
              <w:divBdr>
                <w:top w:val="none" w:sz="0" w:space="0" w:color="auto"/>
                <w:left w:val="none" w:sz="0" w:space="0" w:color="auto"/>
                <w:bottom w:val="none" w:sz="0" w:space="0" w:color="auto"/>
                <w:right w:val="none" w:sz="0" w:space="0" w:color="auto"/>
              </w:divBdr>
            </w:div>
          </w:divsChild>
        </w:div>
        <w:div w:id="200870606">
          <w:marLeft w:val="0"/>
          <w:marRight w:val="0"/>
          <w:marTop w:val="0"/>
          <w:marBottom w:val="0"/>
          <w:divBdr>
            <w:top w:val="none" w:sz="0" w:space="0" w:color="auto"/>
            <w:left w:val="none" w:sz="0" w:space="0" w:color="auto"/>
            <w:bottom w:val="none" w:sz="0" w:space="0" w:color="auto"/>
            <w:right w:val="none" w:sz="0" w:space="0" w:color="auto"/>
          </w:divBdr>
        </w:div>
        <w:div w:id="190343622">
          <w:marLeft w:val="0"/>
          <w:marRight w:val="0"/>
          <w:marTop w:val="192"/>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legalinstruments.oecd.org/en/instruments/OECD-LEGAL-0411"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31</Pages>
  <Words>5631</Words>
  <Characters>41388</Characters>
  <Application>Microsoft Office Word</Application>
  <DocSecurity>0</DocSecurity>
  <Lines>766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Кикавец Виталий Викторович</cp:lastModifiedBy>
  <cp:revision>4</cp:revision>
  <dcterms:created xsi:type="dcterms:W3CDTF">2022-03-22T20:31:00Z</dcterms:created>
  <dcterms:modified xsi:type="dcterms:W3CDTF">2022-03-22T20:58:00Z</dcterms:modified>
</cp:coreProperties>
</file>